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EB9" w:rsidRDefault="00511609" w:rsidP="00511609">
      <w:pPr>
        <w:pStyle w:val="Default"/>
        <w:numPr>
          <w:ilvl w:val="0"/>
          <w:numId w:val="6"/>
        </w:numPr>
        <w:jc w:val="both"/>
        <w:rPr>
          <w:b/>
          <w:bCs/>
          <w:sz w:val="28"/>
          <w:szCs w:val="28"/>
          <w:lang w:val="es-ES"/>
        </w:rPr>
      </w:pPr>
      <w:r>
        <w:rPr>
          <w:b/>
          <w:bCs/>
          <w:sz w:val="28"/>
          <w:szCs w:val="28"/>
          <w:lang w:val="es-ES"/>
        </w:rPr>
        <w:t>Contexto General</w:t>
      </w:r>
    </w:p>
    <w:p w:rsidR="00511609" w:rsidRDefault="00511609" w:rsidP="00401BA5">
      <w:pPr>
        <w:pStyle w:val="Default"/>
        <w:jc w:val="both"/>
        <w:rPr>
          <w:b/>
          <w:bCs/>
          <w:sz w:val="28"/>
          <w:szCs w:val="28"/>
          <w:lang w:val="es-ES"/>
        </w:rPr>
      </w:pPr>
    </w:p>
    <w:p w:rsidR="00776ABB" w:rsidRPr="00401BA5" w:rsidRDefault="00776ABB" w:rsidP="00401BA5">
      <w:pPr>
        <w:pStyle w:val="Default"/>
        <w:jc w:val="both"/>
        <w:rPr>
          <w:sz w:val="22"/>
          <w:szCs w:val="22"/>
          <w:lang w:val="es-ES"/>
        </w:rPr>
      </w:pPr>
      <w:r w:rsidRPr="00401BA5">
        <w:rPr>
          <w:b/>
          <w:bCs/>
          <w:sz w:val="28"/>
          <w:szCs w:val="28"/>
          <w:lang w:val="es-ES"/>
        </w:rPr>
        <w:t>A</w:t>
      </w:r>
      <w:r w:rsidRPr="00401BA5">
        <w:rPr>
          <w:b/>
          <w:bCs/>
          <w:sz w:val="22"/>
          <w:szCs w:val="22"/>
          <w:lang w:val="es-ES"/>
        </w:rPr>
        <w:t xml:space="preserve">CCIÓN </w:t>
      </w:r>
      <w:r w:rsidRPr="00401BA5">
        <w:rPr>
          <w:b/>
          <w:bCs/>
          <w:sz w:val="28"/>
          <w:szCs w:val="28"/>
          <w:lang w:val="es-ES"/>
        </w:rPr>
        <w:t>C</w:t>
      </w:r>
      <w:r w:rsidRPr="00401BA5">
        <w:rPr>
          <w:b/>
          <w:bCs/>
          <w:sz w:val="22"/>
          <w:szCs w:val="22"/>
          <w:lang w:val="es-ES"/>
        </w:rPr>
        <w:t xml:space="preserve">LAVE </w:t>
      </w:r>
      <w:r w:rsidRPr="00401BA5">
        <w:rPr>
          <w:b/>
          <w:bCs/>
          <w:sz w:val="28"/>
          <w:szCs w:val="28"/>
          <w:lang w:val="es-ES"/>
        </w:rPr>
        <w:t>2: C</w:t>
      </w:r>
      <w:r w:rsidRPr="00401BA5">
        <w:rPr>
          <w:b/>
          <w:bCs/>
          <w:sz w:val="22"/>
          <w:szCs w:val="22"/>
          <w:lang w:val="es-ES"/>
        </w:rPr>
        <w:t xml:space="preserve">OOPERACIÓN PARA LA INNOVACIÓN Y EL INTERCAMBIO DE BUENAS PRÁCTICAS </w:t>
      </w:r>
    </w:p>
    <w:p w:rsidR="00401BA5" w:rsidRDefault="00401BA5" w:rsidP="00401BA5">
      <w:pPr>
        <w:pStyle w:val="Default"/>
        <w:jc w:val="both"/>
        <w:rPr>
          <w:b/>
          <w:bCs/>
          <w:sz w:val="22"/>
          <w:szCs w:val="22"/>
          <w:lang w:val="es-ES"/>
        </w:rPr>
      </w:pPr>
    </w:p>
    <w:p w:rsidR="00776ABB" w:rsidRPr="00401BA5" w:rsidRDefault="00776ABB" w:rsidP="00401BA5">
      <w:pPr>
        <w:pStyle w:val="Default"/>
        <w:jc w:val="both"/>
        <w:rPr>
          <w:sz w:val="22"/>
          <w:szCs w:val="22"/>
          <w:lang w:val="es-ES"/>
        </w:rPr>
      </w:pPr>
      <w:r w:rsidRPr="00401BA5">
        <w:rPr>
          <w:b/>
          <w:bCs/>
          <w:sz w:val="22"/>
          <w:szCs w:val="22"/>
          <w:lang w:val="es-ES"/>
        </w:rPr>
        <w:t xml:space="preserve">¿QUÉ ACCIONES SE SUBVENCIONAN? </w:t>
      </w:r>
    </w:p>
    <w:p w:rsidR="00401BA5" w:rsidRDefault="00401BA5" w:rsidP="00401BA5">
      <w:pPr>
        <w:pStyle w:val="Default"/>
        <w:jc w:val="both"/>
        <w:rPr>
          <w:rFonts w:ascii="Calibri" w:hAnsi="Calibri" w:cs="Calibri"/>
          <w:sz w:val="18"/>
          <w:szCs w:val="18"/>
          <w:lang w:val="es-ES"/>
        </w:rPr>
      </w:pPr>
    </w:p>
    <w:p w:rsidR="00776ABB" w:rsidRDefault="00776ABB" w:rsidP="00401BA5">
      <w:pPr>
        <w:pStyle w:val="Default"/>
        <w:jc w:val="both"/>
        <w:rPr>
          <w:rFonts w:ascii="Calibri" w:hAnsi="Calibri" w:cs="Calibri"/>
          <w:sz w:val="18"/>
          <w:szCs w:val="18"/>
          <w:lang w:val="es-ES"/>
        </w:rPr>
      </w:pPr>
      <w:r w:rsidRPr="00401BA5">
        <w:rPr>
          <w:rFonts w:ascii="Calibri" w:hAnsi="Calibri" w:cs="Calibri"/>
          <w:sz w:val="18"/>
          <w:szCs w:val="18"/>
          <w:lang w:val="es-ES"/>
        </w:rPr>
        <w:t xml:space="preserve">Esta acción clave apoya financieramente: </w:t>
      </w:r>
    </w:p>
    <w:p w:rsidR="00511609" w:rsidRPr="00401BA5" w:rsidRDefault="00511609" w:rsidP="00401BA5">
      <w:pPr>
        <w:pStyle w:val="Default"/>
        <w:jc w:val="both"/>
        <w:rPr>
          <w:rFonts w:ascii="Calibri" w:hAnsi="Calibri" w:cs="Calibri"/>
          <w:sz w:val="18"/>
          <w:szCs w:val="18"/>
          <w:lang w:val="es-ES"/>
        </w:rPr>
      </w:pPr>
    </w:p>
    <w:p w:rsidR="00776ABB" w:rsidRPr="00401BA5" w:rsidRDefault="00776ABB" w:rsidP="00401BA5">
      <w:pPr>
        <w:pStyle w:val="Default"/>
        <w:spacing w:after="67"/>
        <w:jc w:val="both"/>
        <w:rPr>
          <w:rFonts w:ascii="Calibri" w:hAnsi="Calibri" w:cs="Calibri"/>
          <w:sz w:val="18"/>
          <w:szCs w:val="18"/>
          <w:lang w:val="es-ES"/>
        </w:rPr>
      </w:pPr>
      <w:r w:rsidRPr="00401BA5">
        <w:rPr>
          <w:rFonts w:ascii="Wingdings" w:hAnsi="Wingdings" w:cs="Wingdings"/>
          <w:b/>
          <w:sz w:val="18"/>
          <w:szCs w:val="18"/>
        </w:rPr>
        <w:t></w:t>
      </w:r>
      <w:r w:rsidRPr="00401BA5">
        <w:rPr>
          <w:rFonts w:ascii="Wingdings" w:hAnsi="Wingdings" w:cs="Wingdings"/>
          <w:b/>
          <w:sz w:val="18"/>
          <w:szCs w:val="18"/>
        </w:rPr>
        <w:t></w:t>
      </w:r>
      <w:r w:rsidRPr="00401BA5">
        <w:rPr>
          <w:rFonts w:ascii="Calibri" w:hAnsi="Calibri" w:cs="Calibri"/>
          <w:b/>
          <w:sz w:val="18"/>
          <w:szCs w:val="18"/>
          <w:lang w:val="es-ES"/>
        </w:rPr>
        <w:t>Asociaciones Estratégicas en el ámbito de la educación, la formación y la juventud</w:t>
      </w:r>
      <w:r w:rsidRPr="00401BA5">
        <w:rPr>
          <w:rFonts w:ascii="Calibri" w:hAnsi="Calibri" w:cs="Calibri"/>
          <w:sz w:val="18"/>
          <w:szCs w:val="18"/>
          <w:lang w:val="es-ES"/>
        </w:rPr>
        <w:t xml:space="preserve">; </w:t>
      </w:r>
    </w:p>
    <w:p w:rsidR="00776ABB" w:rsidRPr="00401BA5" w:rsidRDefault="00776ABB" w:rsidP="00401BA5">
      <w:pPr>
        <w:pStyle w:val="Default"/>
        <w:spacing w:after="67"/>
        <w:jc w:val="both"/>
        <w:rPr>
          <w:rFonts w:ascii="Calibri" w:hAnsi="Calibri" w:cs="Calibri"/>
          <w:sz w:val="18"/>
          <w:szCs w:val="18"/>
          <w:lang w:val="es-ES"/>
        </w:rPr>
      </w:pPr>
      <w:r>
        <w:rPr>
          <w:rFonts w:ascii="Wingdings" w:hAnsi="Wingdings" w:cs="Wingdings"/>
          <w:sz w:val="18"/>
          <w:szCs w:val="18"/>
        </w:rPr>
        <w:t></w:t>
      </w:r>
      <w:r>
        <w:rPr>
          <w:rFonts w:ascii="Wingdings" w:hAnsi="Wingdings" w:cs="Wingdings"/>
          <w:sz w:val="18"/>
          <w:szCs w:val="18"/>
        </w:rPr>
        <w:t></w:t>
      </w:r>
      <w:r w:rsidRPr="00401BA5">
        <w:rPr>
          <w:rFonts w:ascii="Calibri" w:hAnsi="Calibri" w:cs="Calibri"/>
          <w:sz w:val="18"/>
          <w:szCs w:val="18"/>
          <w:lang w:val="es-ES"/>
        </w:rPr>
        <w:t xml:space="preserve">Alianzas para el conocimiento: Universidades Europeas </w:t>
      </w:r>
    </w:p>
    <w:p w:rsidR="00776ABB" w:rsidRPr="00401BA5" w:rsidRDefault="00776ABB" w:rsidP="00401BA5">
      <w:pPr>
        <w:pStyle w:val="Default"/>
        <w:spacing w:after="67"/>
        <w:jc w:val="both"/>
        <w:rPr>
          <w:rFonts w:ascii="Calibri" w:hAnsi="Calibri" w:cs="Calibri"/>
          <w:sz w:val="18"/>
          <w:szCs w:val="18"/>
          <w:lang w:val="es-ES"/>
        </w:rPr>
      </w:pPr>
      <w:r>
        <w:rPr>
          <w:rFonts w:ascii="Wingdings" w:hAnsi="Wingdings" w:cs="Wingdings"/>
          <w:sz w:val="18"/>
          <w:szCs w:val="18"/>
        </w:rPr>
        <w:t></w:t>
      </w:r>
      <w:r>
        <w:rPr>
          <w:rFonts w:ascii="Wingdings" w:hAnsi="Wingdings" w:cs="Wingdings"/>
          <w:sz w:val="18"/>
          <w:szCs w:val="18"/>
        </w:rPr>
        <w:t></w:t>
      </w:r>
      <w:r w:rsidRPr="00401BA5">
        <w:rPr>
          <w:rFonts w:ascii="Calibri" w:hAnsi="Calibri" w:cs="Calibri"/>
          <w:sz w:val="18"/>
          <w:szCs w:val="18"/>
          <w:lang w:val="es-ES"/>
        </w:rPr>
        <w:t xml:space="preserve">Alianzas para las competencias sectoriales; </w:t>
      </w:r>
    </w:p>
    <w:p w:rsidR="00776ABB" w:rsidRPr="00401BA5" w:rsidRDefault="00776ABB" w:rsidP="00401BA5">
      <w:pPr>
        <w:pStyle w:val="Default"/>
        <w:spacing w:after="67"/>
        <w:jc w:val="both"/>
        <w:rPr>
          <w:rFonts w:ascii="Calibri" w:hAnsi="Calibri" w:cs="Calibri"/>
          <w:sz w:val="18"/>
          <w:szCs w:val="18"/>
          <w:lang w:val="es-ES"/>
        </w:rPr>
      </w:pPr>
      <w:r>
        <w:rPr>
          <w:rFonts w:ascii="Wingdings" w:hAnsi="Wingdings" w:cs="Wingdings"/>
          <w:sz w:val="18"/>
          <w:szCs w:val="18"/>
        </w:rPr>
        <w:t></w:t>
      </w:r>
      <w:r>
        <w:rPr>
          <w:rFonts w:ascii="Wingdings" w:hAnsi="Wingdings" w:cs="Wingdings"/>
          <w:sz w:val="18"/>
          <w:szCs w:val="18"/>
        </w:rPr>
        <w:t></w:t>
      </w:r>
      <w:r w:rsidRPr="00401BA5">
        <w:rPr>
          <w:rFonts w:ascii="Calibri" w:hAnsi="Calibri" w:cs="Calibri"/>
          <w:sz w:val="18"/>
          <w:szCs w:val="18"/>
          <w:lang w:val="es-ES"/>
        </w:rPr>
        <w:t xml:space="preserve">El Desarrollo de las capacidades en el ámbito de la educación superior; </w:t>
      </w:r>
    </w:p>
    <w:p w:rsidR="00776ABB" w:rsidRPr="00401BA5" w:rsidRDefault="00776ABB" w:rsidP="00401BA5">
      <w:pPr>
        <w:pStyle w:val="Default"/>
        <w:jc w:val="both"/>
        <w:rPr>
          <w:rFonts w:ascii="Calibri" w:hAnsi="Calibri" w:cs="Calibri"/>
          <w:sz w:val="18"/>
          <w:szCs w:val="18"/>
          <w:lang w:val="es-ES"/>
        </w:rPr>
      </w:pPr>
      <w:r>
        <w:rPr>
          <w:rFonts w:ascii="Wingdings" w:hAnsi="Wingdings" w:cs="Wingdings"/>
          <w:sz w:val="18"/>
          <w:szCs w:val="18"/>
        </w:rPr>
        <w:t></w:t>
      </w:r>
      <w:r>
        <w:rPr>
          <w:rFonts w:ascii="Wingdings" w:hAnsi="Wingdings" w:cs="Wingdings"/>
          <w:sz w:val="18"/>
          <w:szCs w:val="18"/>
        </w:rPr>
        <w:t></w:t>
      </w:r>
      <w:r w:rsidRPr="00401BA5">
        <w:rPr>
          <w:rFonts w:ascii="Calibri" w:hAnsi="Calibri" w:cs="Calibri"/>
          <w:sz w:val="18"/>
          <w:szCs w:val="18"/>
          <w:lang w:val="es-ES"/>
        </w:rPr>
        <w:t xml:space="preserve">El desarrollo de las capacidades en el ámbito de la juventud. </w:t>
      </w:r>
    </w:p>
    <w:p w:rsidR="00776ABB" w:rsidRPr="00401BA5" w:rsidRDefault="00776ABB" w:rsidP="00401BA5">
      <w:pPr>
        <w:pStyle w:val="Default"/>
        <w:jc w:val="both"/>
        <w:rPr>
          <w:rFonts w:ascii="Calibri" w:hAnsi="Calibri" w:cs="Calibri"/>
          <w:sz w:val="18"/>
          <w:szCs w:val="18"/>
          <w:lang w:val="es-ES"/>
        </w:rPr>
      </w:pPr>
    </w:p>
    <w:p w:rsidR="00776ABB" w:rsidRPr="00401BA5" w:rsidRDefault="00776ABB" w:rsidP="00401BA5">
      <w:pPr>
        <w:pStyle w:val="Default"/>
        <w:jc w:val="both"/>
        <w:rPr>
          <w:rFonts w:ascii="Calibri" w:hAnsi="Calibri" w:cs="Calibri"/>
          <w:sz w:val="18"/>
          <w:szCs w:val="18"/>
          <w:lang w:val="es-ES"/>
        </w:rPr>
      </w:pPr>
      <w:r w:rsidRPr="00401BA5">
        <w:rPr>
          <w:rFonts w:ascii="Calibri" w:hAnsi="Calibri" w:cs="Calibri"/>
          <w:sz w:val="18"/>
          <w:szCs w:val="18"/>
          <w:lang w:val="es-ES"/>
        </w:rPr>
        <w:t xml:space="preserve">Se espera que las acciones respaldadas por esta acción clave tengan efectos positivos y duraderos en las organizaciones participantes, en los sistemas políticos en los que se enmarcan, así como en las organizaciones y personas directa o indirectamente involucradas en las actividades organizadas. </w:t>
      </w:r>
    </w:p>
    <w:p w:rsidR="00401BA5" w:rsidRPr="00401BA5" w:rsidRDefault="00401BA5" w:rsidP="00401BA5">
      <w:pPr>
        <w:pStyle w:val="Default"/>
        <w:jc w:val="both"/>
        <w:rPr>
          <w:rFonts w:ascii="Calibri" w:hAnsi="Calibri" w:cs="Calibri"/>
          <w:sz w:val="18"/>
          <w:szCs w:val="18"/>
          <w:lang w:val="es-ES"/>
        </w:rPr>
      </w:pPr>
    </w:p>
    <w:p w:rsidR="00776ABB" w:rsidRDefault="00776ABB" w:rsidP="00401BA5">
      <w:pPr>
        <w:pStyle w:val="Default"/>
        <w:jc w:val="both"/>
        <w:rPr>
          <w:rFonts w:ascii="Calibri" w:hAnsi="Calibri" w:cs="Calibri"/>
          <w:sz w:val="18"/>
          <w:szCs w:val="18"/>
          <w:lang w:val="es-ES"/>
        </w:rPr>
      </w:pPr>
      <w:r w:rsidRPr="00401BA5">
        <w:rPr>
          <w:rFonts w:ascii="Calibri" w:hAnsi="Calibri" w:cs="Calibri"/>
          <w:sz w:val="18"/>
          <w:szCs w:val="18"/>
          <w:lang w:val="es-ES"/>
        </w:rPr>
        <w:t xml:space="preserve">Se espera que los proyectos financiados bajo esta acción clave produzcan los siguientes resultados en las organizaciones participantes: </w:t>
      </w:r>
    </w:p>
    <w:p w:rsidR="00511609" w:rsidRPr="00401BA5" w:rsidRDefault="00511609" w:rsidP="00401BA5">
      <w:pPr>
        <w:pStyle w:val="Default"/>
        <w:jc w:val="both"/>
        <w:rPr>
          <w:rFonts w:ascii="Calibri" w:hAnsi="Calibri" w:cs="Calibri"/>
          <w:sz w:val="18"/>
          <w:szCs w:val="18"/>
          <w:lang w:val="es-ES"/>
        </w:rPr>
      </w:pPr>
    </w:p>
    <w:p w:rsidR="00776ABB" w:rsidRPr="00401BA5" w:rsidRDefault="00776ABB" w:rsidP="00401BA5">
      <w:pPr>
        <w:pStyle w:val="Default"/>
        <w:spacing w:after="57"/>
        <w:jc w:val="both"/>
        <w:rPr>
          <w:rFonts w:ascii="Calibri" w:hAnsi="Calibri" w:cs="Calibri"/>
          <w:sz w:val="18"/>
          <w:szCs w:val="18"/>
          <w:lang w:val="es-ES"/>
        </w:rPr>
      </w:pPr>
      <w:r>
        <w:rPr>
          <w:rFonts w:ascii="Wingdings" w:hAnsi="Wingdings" w:cs="Wingdings"/>
          <w:sz w:val="18"/>
          <w:szCs w:val="18"/>
        </w:rPr>
        <w:t></w:t>
      </w:r>
      <w:r>
        <w:rPr>
          <w:rFonts w:ascii="Wingdings" w:hAnsi="Wingdings" w:cs="Wingdings"/>
          <w:sz w:val="18"/>
          <w:szCs w:val="18"/>
        </w:rPr>
        <w:t></w:t>
      </w:r>
      <w:r w:rsidRPr="00401BA5">
        <w:rPr>
          <w:rFonts w:ascii="Calibri" w:hAnsi="Calibri" w:cs="Calibri"/>
          <w:sz w:val="18"/>
          <w:szCs w:val="18"/>
          <w:lang w:val="es-ES"/>
        </w:rPr>
        <w:t xml:space="preserve">Enfoques innovadores para atender a los colectivos destinatarios, proporcionando, por ejemplo, programas de educación y formación más atractivos que respondan a necesidades y expectativas individuales; adopción de enfoques participativos y metodologías basadas en las TIC; adopción de procesos de reconocimiento y validación de las competencias nuevos o mejorados; actividades más atractivas en beneficio de las comunidades locales; adopción de prácticas nuevas o mejoradas para responder a las necesidades de los grupos desfavorecidos y afrontar las diferencias en los resultados de aprendizaje relacionadas con las disparidades geográficas y socioeconómicas; enfoques nuevos para afrontar la diversidad social, ética, lingüística y cultural; enfoques nuevos para respaldar mejor la competitividad y el empleo, en particular a escala regional y local; reconocimiento de la excelencia en el aprendizaje y la enseñanza de idiomas a través del Sello Europeo de las Lenguas. </w:t>
      </w:r>
    </w:p>
    <w:p w:rsidR="00776ABB" w:rsidRPr="00401BA5" w:rsidRDefault="00776ABB" w:rsidP="00401BA5">
      <w:pPr>
        <w:pStyle w:val="Default"/>
        <w:spacing w:after="57"/>
        <w:jc w:val="both"/>
        <w:rPr>
          <w:rFonts w:ascii="Calibri" w:hAnsi="Calibri" w:cs="Calibri"/>
          <w:sz w:val="18"/>
          <w:szCs w:val="18"/>
          <w:lang w:val="es-ES"/>
        </w:rPr>
      </w:pPr>
      <w:r>
        <w:rPr>
          <w:rFonts w:ascii="Wingdings" w:hAnsi="Wingdings" w:cs="Wingdings"/>
          <w:sz w:val="18"/>
          <w:szCs w:val="18"/>
        </w:rPr>
        <w:t></w:t>
      </w:r>
      <w:r>
        <w:rPr>
          <w:rFonts w:ascii="Wingdings" w:hAnsi="Wingdings" w:cs="Wingdings"/>
          <w:sz w:val="18"/>
          <w:szCs w:val="18"/>
        </w:rPr>
        <w:t></w:t>
      </w:r>
      <w:r w:rsidRPr="00401BA5">
        <w:rPr>
          <w:rFonts w:ascii="Calibri" w:hAnsi="Calibri" w:cs="Calibri"/>
          <w:sz w:val="18"/>
          <w:szCs w:val="18"/>
          <w:lang w:val="es-ES"/>
        </w:rPr>
        <w:t xml:space="preserve">Un entorno más moderno, dinámico, comprometido y profesional dentro de la organización, listo para integrar buenas prácticas y nuevos métodos en las actividades cotidianas y abierto a sinergias con organizaciones activas en diferentes ámbitos o en otros sectores socioeconómicos; planificación estratégica del desarrollo profesional de la plantilla acorde a las necesidades individuales y con los objetivos de la institución; </w:t>
      </w:r>
    </w:p>
    <w:p w:rsidR="00776ABB" w:rsidRPr="00401BA5" w:rsidRDefault="00776ABB" w:rsidP="00401BA5">
      <w:pPr>
        <w:pStyle w:val="Default"/>
        <w:jc w:val="both"/>
        <w:rPr>
          <w:rFonts w:ascii="Calibri" w:hAnsi="Calibri" w:cs="Calibri"/>
          <w:sz w:val="18"/>
          <w:szCs w:val="18"/>
          <w:lang w:val="es-ES"/>
        </w:rPr>
      </w:pPr>
      <w:r>
        <w:rPr>
          <w:rFonts w:ascii="Wingdings" w:hAnsi="Wingdings" w:cs="Wingdings"/>
          <w:sz w:val="18"/>
          <w:szCs w:val="18"/>
        </w:rPr>
        <w:t></w:t>
      </w:r>
      <w:r>
        <w:rPr>
          <w:rFonts w:ascii="Wingdings" w:hAnsi="Wingdings" w:cs="Wingdings"/>
          <w:sz w:val="18"/>
          <w:szCs w:val="18"/>
        </w:rPr>
        <w:t></w:t>
      </w:r>
      <w:r w:rsidRPr="00401BA5">
        <w:rPr>
          <w:rFonts w:ascii="Calibri" w:hAnsi="Calibri" w:cs="Calibri"/>
          <w:sz w:val="18"/>
          <w:szCs w:val="18"/>
          <w:lang w:val="es-ES"/>
        </w:rPr>
        <w:t xml:space="preserve">Mayor capacidad y profesionalidad para trabajar a nivel de la UE o a nivel internacional; mejores competencias de gestión y estrategias de internacionalización; cooperación reforzada con socios de otros países, otros ámbitos de la educación, la formación y la juventud u otros sectores económicos; mayor dotación de recursos financieros (aparte de los fondos de la UE) para organizar proyectos de la UE o internacionales en el ámbito de la educación, la formación y la juventud; mayor calidad en la preparación, la ejecución, la supervisión y el seguimiento de los proyectos de la UE o internacionales. </w:t>
      </w:r>
    </w:p>
    <w:p w:rsidR="00776ABB" w:rsidRPr="00401BA5" w:rsidRDefault="00776ABB" w:rsidP="00401BA5">
      <w:pPr>
        <w:pStyle w:val="Default"/>
        <w:jc w:val="both"/>
        <w:rPr>
          <w:rFonts w:ascii="Calibri" w:hAnsi="Calibri" w:cs="Calibri"/>
          <w:sz w:val="18"/>
          <w:szCs w:val="18"/>
          <w:lang w:val="es-ES"/>
        </w:rPr>
      </w:pPr>
    </w:p>
    <w:p w:rsidR="00776ABB" w:rsidRPr="00401BA5" w:rsidRDefault="00776ABB" w:rsidP="00401BA5">
      <w:pPr>
        <w:pStyle w:val="Default"/>
        <w:jc w:val="both"/>
        <w:rPr>
          <w:rFonts w:ascii="Calibri" w:hAnsi="Calibri" w:cs="Calibri"/>
          <w:sz w:val="18"/>
          <w:szCs w:val="18"/>
          <w:lang w:val="es-ES"/>
        </w:rPr>
      </w:pPr>
      <w:r w:rsidRPr="00401BA5">
        <w:rPr>
          <w:rFonts w:ascii="Calibri" w:hAnsi="Calibri" w:cs="Calibri"/>
          <w:sz w:val="18"/>
          <w:szCs w:val="18"/>
          <w:lang w:val="es-ES"/>
        </w:rPr>
        <w:t xml:space="preserve">Se espera que los proyectos financiados en el marco de esta acción clave también tengan un impacto positivo en las personas directa o indirectamente implicadas en las actividades, como: </w:t>
      </w:r>
    </w:p>
    <w:p w:rsidR="00776ABB" w:rsidRPr="00401BA5" w:rsidRDefault="00776ABB" w:rsidP="00401BA5">
      <w:pPr>
        <w:pStyle w:val="Default"/>
        <w:spacing w:after="67"/>
        <w:jc w:val="both"/>
        <w:rPr>
          <w:rFonts w:ascii="Calibri" w:hAnsi="Calibri" w:cs="Calibri"/>
          <w:sz w:val="18"/>
          <w:szCs w:val="18"/>
          <w:lang w:val="es-ES"/>
        </w:rPr>
      </w:pPr>
      <w:r>
        <w:rPr>
          <w:rFonts w:ascii="Wingdings" w:hAnsi="Wingdings" w:cs="Wingdings"/>
          <w:sz w:val="18"/>
          <w:szCs w:val="18"/>
        </w:rPr>
        <w:t></w:t>
      </w:r>
      <w:r>
        <w:rPr>
          <w:rFonts w:ascii="Wingdings" w:hAnsi="Wingdings" w:cs="Wingdings"/>
          <w:sz w:val="18"/>
          <w:szCs w:val="18"/>
        </w:rPr>
        <w:t></w:t>
      </w:r>
      <w:r w:rsidRPr="00401BA5">
        <w:rPr>
          <w:rFonts w:ascii="Calibri" w:hAnsi="Calibri" w:cs="Calibri"/>
          <w:sz w:val="18"/>
          <w:szCs w:val="18"/>
          <w:lang w:val="es-ES"/>
        </w:rPr>
        <w:t xml:space="preserve">Mayor sentido de iniciativa y espíritu emprendedor; </w:t>
      </w:r>
    </w:p>
    <w:p w:rsidR="00776ABB" w:rsidRPr="00401BA5" w:rsidRDefault="00776ABB" w:rsidP="00401BA5">
      <w:pPr>
        <w:pStyle w:val="Default"/>
        <w:spacing w:after="67"/>
        <w:jc w:val="both"/>
        <w:rPr>
          <w:rFonts w:ascii="Calibri" w:hAnsi="Calibri" w:cs="Calibri"/>
          <w:sz w:val="18"/>
          <w:szCs w:val="18"/>
          <w:lang w:val="es-ES"/>
        </w:rPr>
      </w:pPr>
      <w:r>
        <w:rPr>
          <w:rFonts w:ascii="Wingdings" w:hAnsi="Wingdings" w:cs="Wingdings"/>
          <w:sz w:val="18"/>
          <w:szCs w:val="18"/>
        </w:rPr>
        <w:t></w:t>
      </w:r>
      <w:r>
        <w:rPr>
          <w:rFonts w:ascii="Wingdings" w:hAnsi="Wingdings" w:cs="Wingdings"/>
          <w:sz w:val="18"/>
          <w:szCs w:val="18"/>
        </w:rPr>
        <w:t></w:t>
      </w:r>
      <w:r w:rsidRPr="00401BA5">
        <w:rPr>
          <w:rFonts w:ascii="Calibri" w:hAnsi="Calibri" w:cs="Calibri"/>
          <w:sz w:val="18"/>
          <w:szCs w:val="18"/>
          <w:lang w:val="es-ES"/>
        </w:rPr>
        <w:t xml:space="preserve">Mejora de las competencias en lenguas extranjeras; </w:t>
      </w:r>
    </w:p>
    <w:p w:rsidR="00776ABB" w:rsidRPr="00401BA5" w:rsidRDefault="00776ABB" w:rsidP="00401BA5">
      <w:pPr>
        <w:pStyle w:val="Default"/>
        <w:spacing w:after="67"/>
        <w:jc w:val="both"/>
        <w:rPr>
          <w:rFonts w:ascii="Calibri" w:hAnsi="Calibri" w:cs="Calibri"/>
          <w:sz w:val="18"/>
          <w:szCs w:val="18"/>
          <w:lang w:val="es-ES"/>
        </w:rPr>
      </w:pPr>
      <w:r>
        <w:rPr>
          <w:rFonts w:ascii="Wingdings" w:hAnsi="Wingdings" w:cs="Wingdings"/>
          <w:sz w:val="18"/>
          <w:szCs w:val="18"/>
        </w:rPr>
        <w:t></w:t>
      </w:r>
      <w:r>
        <w:rPr>
          <w:rFonts w:ascii="Wingdings" w:hAnsi="Wingdings" w:cs="Wingdings"/>
          <w:sz w:val="18"/>
          <w:szCs w:val="18"/>
        </w:rPr>
        <w:t></w:t>
      </w:r>
      <w:r w:rsidRPr="00401BA5">
        <w:rPr>
          <w:rFonts w:ascii="Calibri" w:hAnsi="Calibri" w:cs="Calibri"/>
          <w:sz w:val="18"/>
          <w:szCs w:val="18"/>
          <w:lang w:val="es-ES"/>
        </w:rPr>
        <w:t xml:space="preserve">Mejora del nivel de competencia digital; </w:t>
      </w:r>
    </w:p>
    <w:p w:rsidR="00776ABB" w:rsidRPr="00401BA5" w:rsidRDefault="00776ABB" w:rsidP="00401BA5">
      <w:pPr>
        <w:pStyle w:val="Default"/>
        <w:spacing w:after="67"/>
        <w:jc w:val="both"/>
        <w:rPr>
          <w:rFonts w:ascii="Calibri" w:hAnsi="Calibri" w:cs="Calibri"/>
          <w:sz w:val="18"/>
          <w:szCs w:val="18"/>
          <w:lang w:val="es-ES"/>
        </w:rPr>
      </w:pPr>
      <w:r>
        <w:rPr>
          <w:rFonts w:ascii="Wingdings" w:hAnsi="Wingdings" w:cs="Wingdings"/>
          <w:sz w:val="18"/>
          <w:szCs w:val="18"/>
        </w:rPr>
        <w:t></w:t>
      </w:r>
      <w:r>
        <w:rPr>
          <w:rFonts w:ascii="Wingdings" w:hAnsi="Wingdings" w:cs="Wingdings"/>
          <w:sz w:val="18"/>
          <w:szCs w:val="18"/>
        </w:rPr>
        <w:t></w:t>
      </w:r>
      <w:r w:rsidRPr="00401BA5">
        <w:rPr>
          <w:rFonts w:ascii="Calibri" w:hAnsi="Calibri" w:cs="Calibri"/>
          <w:sz w:val="18"/>
          <w:szCs w:val="18"/>
          <w:lang w:val="es-ES"/>
        </w:rPr>
        <w:t xml:space="preserve">Mayor entendimiento y capacidad de respuesta a la diversidad social, étnica, lingüística y cultural; </w:t>
      </w:r>
    </w:p>
    <w:p w:rsidR="00776ABB" w:rsidRPr="00401BA5" w:rsidRDefault="00776ABB" w:rsidP="00401BA5">
      <w:pPr>
        <w:pStyle w:val="Default"/>
        <w:spacing w:after="67"/>
        <w:jc w:val="both"/>
        <w:rPr>
          <w:rFonts w:ascii="Calibri" w:hAnsi="Calibri" w:cs="Calibri"/>
          <w:sz w:val="18"/>
          <w:szCs w:val="18"/>
          <w:lang w:val="es-ES"/>
        </w:rPr>
      </w:pPr>
      <w:r>
        <w:rPr>
          <w:rFonts w:ascii="Wingdings" w:hAnsi="Wingdings" w:cs="Wingdings"/>
          <w:sz w:val="18"/>
          <w:szCs w:val="18"/>
        </w:rPr>
        <w:t></w:t>
      </w:r>
      <w:r>
        <w:rPr>
          <w:rFonts w:ascii="Wingdings" w:hAnsi="Wingdings" w:cs="Wingdings"/>
          <w:sz w:val="18"/>
          <w:szCs w:val="18"/>
        </w:rPr>
        <w:t></w:t>
      </w:r>
      <w:r w:rsidRPr="00401BA5">
        <w:rPr>
          <w:rFonts w:ascii="Calibri" w:hAnsi="Calibri" w:cs="Calibri"/>
          <w:sz w:val="18"/>
          <w:szCs w:val="18"/>
          <w:lang w:val="es-ES"/>
        </w:rPr>
        <w:t xml:space="preserve">Niveles más elevados de competencias para la empleabilidad y la creación de nuevas empresas (incluidas empresas sociales); </w:t>
      </w:r>
    </w:p>
    <w:p w:rsidR="00776ABB" w:rsidRPr="00401BA5" w:rsidRDefault="00776ABB" w:rsidP="00401BA5">
      <w:pPr>
        <w:pStyle w:val="Default"/>
        <w:spacing w:after="67"/>
        <w:jc w:val="both"/>
        <w:rPr>
          <w:rFonts w:ascii="Calibri" w:hAnsi="Calibri" w:cs="Calibri"/>
          <w:sz w:val="18"/>
          <w:szCs w:val="18"/>
          <w:lang w:val="es-ES"/>
        </w:rPr>
      </w:pPr>
      <w:r>
        <w:rPr>
          <w:rFonts w:ascii="Wingdings" w:hAnsi="Wingdings" w:cs="Wingdings"/>
          <w:sz w:val="18"/>
          <w:szCs w:val="18"/>
        </w:rPr>
        <w:t></w:t>
      </w:r>
      <w:r>
        <w:rPr>
          <w:rFonts w:ascii="Wingdings" w:hAnsi="Wingdings" w:cs="Wingdings"/>
          <w:sz w:val="18"/>
          <w:szCs w:val="18"/>
        </w:rPr>
        <w:t></w:t>
      </w:r>
      <w:r w:rsidRPr="00401BA5">
        <w:rPr>
          <w:rFonts w:ascii="Calibri" w:hAnsi="Calibri" w:cs="Calibri"/>
          <w:sz w:val="18"/>
          <w:szCs w:val="18"/>
          <w:lang w:val="es-ES"/>
        </w:rPr>
        <w:t xml:space="preserve">Participación más activa en la sociedad; </w:t>
      </w:r>
    </w:p>
    <w:p w:rsidR="00776ABB" w:rsidRPr="00401BA5" w:rsidRDefault="00776ABB" w:rsidP="00401BA5">
      <w:pPr>
        <w:pStyle w:val="Default"/>
        <w:spacing w:after="67"/>
        <w:jc w:val="both"/>
        <w:rPr>
          <w:rFonts w:ascii="Calibri" w:hAnsi="Calibri" w:cs="Calibri"/>
          <w:sz w:val="18"/>
          <w:szCs w:val="18"/>
          <w:lang w:val="es-ES"/>
        </w:rPr>
      </w:pPr>
      <w:r>
        <w:rPr>
          <w:rFonts w:ascii="Wingdings" w:hAnsi="Wingdings" w:cs="Wingdings"/>
          <w:sz w:val="18"/>
          <w:szCs w:val="18"/>
        </w:rPr>
        <w:t></w:t>
      </w:r>
      <w:r>
        <w:rPr>
          <w:rFonts w:ascii="Wingdings" w:hAnsi="Wingdings" w:cs="Wingdings"/>
          <w:sz w:val="18"/>
          <w:szCs w:val="18"/>
        </w:rPr>
        <w:t></w:t>
      </w:r>
      <w:r w:rsidRPr="00401BA5">
        <w:rPr>
          <w:rFonts w:ascii="Calibri" w:hAnsi="Calibri" w:cs="Calibri"/>
          <w:sz w:val="18"/>
          <w:szCs w:val="18"/>
          <w:lang w:val="es-ES"/>
        </w:rPr>
        <w:t xml:space="preserve">Actitud más positiva ante el proyecto europeo y los valores de la UE; </w:t>
      </w:r>
    </w:p>
    <w:p w:rsidR="00776ABB" w:rsidRPr="00401BA5" w:rsidRDefault="00776ABB" w:rsidP="00401BA5">
      <w:pPr>
        <w:pStyle w:val="Default"/>
        <w:spacing w:after="67"/>
        <w:jc w:val="both"/>
        <w:rPr>
          <w:rFonts w:ascii="Calibri" w:hAnsi="Calibri" w:cs="Calibri"/>
          <w:sz w:val="18"/>
          <w:szCs w:val="18"/>
          <w:lang w:val="es-ES"/>
        </w:rPr>
      </w:pPr>
      <w:r>
        <w:rPr>
          <w:rFonts w:ascii="Wingdings" w:hAnsi="Wingdings" w:cs="Wingdings"/>
          <w:sz w:val="18"/>
          <w:szCs w:val="18"/>
        </w:rPr>
        <w:t></w:t>
      </w:r>
      <w:r>
        <w:rPr>
          <w:rFonts w:ascii="Wingdings" w:hAnsi="Wingdings" w:cs="Wingdings"/>
          <w:sz w:val="18"/>
          <w:szCs w:val="18"/>
        </w:rPr>
        <w:t></w:t>
      </w:r>
      <w:r w:rsidRPr="00401BA5">
        <w:rPr>
          <w:rFonts w:ascii="Calibri" w:hAnsi="Calibri" w:cs="Calibri"/>
          <w:sz w:val="18"/>
          <w:szCs w:val="18"/>
          <w:lang w:val="es-ES"/>
        </w:rPr>
        <w:t xml:space="preserve">Mejor entendimiento y reconocimiento de las competencias y cualificaciones en Europa y fuera de ella; </w:t>
      </w:r>
    </w:p>
    <w:p w:rsidR="00776ABB" w:rsidRDefault="00776ABB" w:rsidP="00401BA5">
      <w:pPr>
        <w:pStyle w:val="Default"/>
        <w:jc w:val="both"/>
        <w:rPr>
          <w:rFonts w:ascii="Calibri" w:hAnsi="Calibri" w:cs="Calibri"/>
          <w:sz w:val="18"/>
          <w:szCs w:val="18"/>
          <w:lang w:val="es-ES"/>
        </w:rPr>
      </w:pPr>
      <w:r>
        <w:rPr>
          <w:rFonts w:ascii="Wingdings" w:hAnsi="Wingdings" w:cs="Wingdings"/>
          <w:sz w:val="18"/>
          <w:szCs w:val="18"/>
        </w:rPr>
        <w:lastRenderedPageBreak/>
        <w:t></w:t>
      </w:r>
      <w:r>
        <w:rPr>
          <w:rFonts w:ascii="Wingdings" w:hAnsi="Wingdings" w:cs="Wingdings"/>
          <w:sz w:val="18"/>
          <w:szCs w:val="18"/>
        </w:rPr>
        <w:t></w:t>
      </w:r>
      <w:r w:rsidRPr="00401BA5">
        <w:rPr>
          <w:rFonts w:ascii="Calibri" w:hAnsi="Calibri" w:cs="Calibri"/>
          <w:sz w:val="18"/>
          <w:szCs w:val="18"/>
          <w:lang w:val="es-ES"/>
        </w:rPr>
        <w:t xml:space="preserve">Mejora de las competencias vinculadas a sus perfiles profesionales (enseñanza, formación, trabajo en el ámbito de la juventud, etc.); </w:t>
      </w:r>
    </w:p>
    <w:p w:rsidR="00511609" w:rsidRDefault="00511609" w:rsidP="00401BA5">
      <w:pPr>
        <w:pStyle w:val="Default"/>
        <w:jc w:val="both"/>
        <w:rPr>
          <w:rFonts w:ascii="Calibri" w:hAnsi="Calibri" w:cs="Calibri"/>
          <w:sz w:val="18"/>
          <w:szCs w:val="18"/>
          <w:lang w:val="es-ES"/>
        </w:rPr>
      </w:pPr>
    </w:p>
    <w:p w:rsidR="00511609" w:rsidRPr="00401BA5" w:rsidRDefault="00511609" w:rsidP="00511609">
      <w:pPr>
        <w:pStyle w:val="Default"/>
        <w:spacing w:after="56"/>
        <w:jc w:val="both"/>
        <w:rPr>
          <w:rFonts w:ascii="Calibri" w:hAnsi="Calibri" w:cs="Calibri"/>
          <w:color w:val="auto"/>
          <w:sz w:val="18"/>
          <w:szCs w:val="18"/>
          <w:lang w:val="es-ES"/>
        </w:rPr>
      </w:pPr>
      <w:r>
        <w:rPr>
          <w:rFonts w:ascii="Wingdings" w:hAnsi="Wingdings" w:cs="Wingdings"/>
          <w:color w:val="auto"/>
          <w:sz w:val="18"/>
          <w:szCs w:val="18"/>
        </w:rPr>
        <w:t></w:t>
      </w:r>
      <w:r>
        <w:rPr>
          <w:rFonts w:ascii="Wingdings" w:hAnsi="Wingdings" w:cs="Wingdings"/>
          <w:color w:val="auto"/>
          <w:sz w:val="18"/>
          <w:szCs w:val="18"/>
        </w:rPr>
        <w:t></w:t>
      </w:r>
      <w:r w:rsidRPr="00401BA5">
        <w:rPr>
          <w:rFonts w:ascii="Calibri" w:hAnsi="Calibri" w:cs="Calibri"/>
          <w:color w:val="auto"/>
          <w:sz w:val="18"/>
          <w:szCs w:val="18"/>
          <w:lang w:val="es-ES"/>
        </w:rPr>
        <w:t xml:space="preserve">Mejor entendimiento de las prácticas, las políticas y los sistemas educativos, de formación o de juventud en los diferentes países; </w:t>
      </w:r>
    </w:p>
    <w:p w:rsidR="00511609" w:rsidRPr="00776ABB" w:rsidRDefault="00511609" w:rsidP="00511609">
      <w:pPr>
        <w:pStyle w:val="Default"/>
        <w:spacing w:after="56"/>
        <w:jc w:val="both"/>
        <w:rPr>
          <w:rFonts w:ascii="Calibri" w:hAnsi="Calibri" w:cs="Calibri"/>
          <w:color w:val="auto"/>
          <w:sz w:val="18"/>
          <w:szCs w:val="18"/>
          <w:lang w:val="es-ES"/>
        </w:rPr>
      </w:pPr>
      <w:r>
        <w:rPr>
          <w:rFonts w:ascii="Wingdings" w:hAnsi="Wingdings" w:cs="Wingdings"/>
          <w:color w:val="auto"/>
          <w:sz w:val="18"/>
          <w:szCs w:val="18"/>
        </w:rPr>
        <w:t></w:t>
      </w:r>
      <w:r>
        <w:rPr>
          <w:rFonts w:ascii="Wingdings" w:hAnsi="Wingdings" w:cs="Wingdings"/>
          <w:color w:val="auto"/>
          <w:sz w:val="18"/>
          <w:szCs w:val="18"/>
        </w:rPr>
        <w:t></w:t>
      </w:r>
      <w:r w:rsidRPr="00776ABB">
        <w:rPr>
          <w:rFonts w:ascii="Calibri" w:hAnsi="Calibri" w:cs="Calibri"/>
          <w:color w:val="auto"/>
          <w:sz w:val="18"/>
          <w:szCs w:val="18"/>
          <w:lang w:val="es-ES"/>
        </w:rPr>
        <w:t xml:space="preserve">Mejor entendimiento de las interconexiones de la educación formal y la no formal con la formación profesional, otras formas de aprendizaje y el mercado de trabajo, respectivamente; </w:t>
      </w:r>
    </w:p>
    <w:p w:rsidR="00511609" w:rsidRPr="00776ABB" w:rsidRDefault="00511609" w:rsidP="00511609">
      <w:pPr>
        <w:pStyle w:val="Default"/>
        <w:spacing w:after="56"/>
        <w:jc w:val="both"/>
        <w:rPr>
          <w:rFonts w:ascii="Calibri" w:hAnsi="Calibri" w:cs="Calibri"/>
          <w:color w:val="auto"/>
          <w:sz w:val="18"/>
          <w:szCs w:val="18"/>
          <w:lang w:val="es-ES"/>
        </w:rPr>
      </w:pPr>
      <w:r>
        <w:rPr>
          <w:rFonts w:ascii="Wingdings" w:hAnsi="Wingdings" w:cs="Wingdings"/>
          <w:color w:val="auto"/>
          <w:sz w:val="18"/>
          <w:szCs w:val="18"/>
        </w:rPr>
        <w:t></w:t>
      </w:r>
      <w:r>
        <w:rPr>
          <w:rFonts w:ascii="Wingdings" w:hAnsi="Wingdings" w:cs="Wingdings"/>
          <w:color w:val="auto"/>
          <w:sz w:val="18"/>
          <w:szCs w:val="18"/>
        </w:rPr>
        <w:t></w:t>
      </w:r>
      <w:r w:rsidRPr="00776ABB">
        <w:rPr>
          <w:rFonts w:ascii="Calibri" w:hAnsi="Calibri" w:cs="Calibri"/>
          <w:color w:val="auto"/>
          <w:sz w:val="18"/>
          <w:szCs w:val="18"/>
          <w:lang w:val="es-ES"/>
        </w:rPr>
        <w:t xml:space="preserve">Mayores oportunidades de desarrollo profesional; </w:t>
      </w:r>
    </w:p>
    <w:p w:rsidR="00511609" w:rsidRPr="00776ABB" w:rsidRDefault="00511609" w:rsidP="00511609">
      <w:pPr>
        <w:pStyle w:val="Default"/>
        <w:jc w:val="both"/>
        <w:rPr>
          <w:rFonts w:ascii="Calibri" w:hAnsi="Calibri" w:cs="Calibri"/>
          <w:color w:val="auto"/>
          <w:sz w:val="18"/>
          <w:szCs w:val="18"/>
          <w:lang w:val="es-ES"/>
        </w:rPr>
      </w:pPr>
      <w:r>
        <w:rPr>
          <w:rFonts w:ascii="Wingdings" w:hAnsi="Wingdings" w:cs="Wingdings"/>
          <w:color w:val="auto"/>
          <w:sz w:val="18"/>
          <w:szCs w:val="18"/>
        </w:rPr>
        <w:t></w:t>
      </w:r>
      <w:r>
        <w:rPr>
          <w:rFonts w:ascii="Wingdings" w:hAnsi="Wingdings" w:cs="Wingdings"/>
          <w:color w:val="auto"/>
          <w:sz w:val="18"/>
          <w:szCs w:val="18"/>
        </w:rPr>
        <w:t></w:t>
      </w:r>
      <w:r w:rsidRPr="00776ABB">
        <w:rPr>
          <w:rFonts w:ascii="Calibri" w:hAnsi="Calibri" w:cs="Calibri"/>
          <w:color w:val="auto"/>
          <w:sz w:val="18"/>
          <w:szCs w:val="18"/>
          <w:lang w:val="es-ES"/>
        </w:rPr>
        <w:t xml:space="preserve">Mayor motivación y satisfacción en el trabajo cotidiano. </w:t>
      </w:r>
    </w:p>
    <w:p w:rsidR="00511609" w:rsidRPr="00776ABB" w:rsidRDefault="00511609" w:rsidP="00511609">
      <w:pPr>
        <w:pStyle w:val="Default"/>
        <w:jc w:val="both"/>
        <w:rPr>
          <w:rFonts w:ascii="Calibri" w:hAnsi="Calibri" w:cs="Calibri"/>
          <w:color w:val="auto"/>
          <w:sz w:val="18"/>
          <w:szCs w:val="18"/>
          <w:lang w:val="es-ES"/>
        </w:rPr>
      </w:pPr>
    </w:p>
    <w:p w:rsidR="00511609" w:rsidRPr="00776ABB" w:rsidRDefault="00511609" w:rsidP="00511609">
      <w:pPr>
        <w:pStyle w:val="Default"/>
        <w:jc w:val="both"/>
        <w:rPr>
          <w:rFonts w:ascii="Calibri" w:hAnsi="Calibri" w:cs="Calibri"/>
          <w:color w:val="auto"/>
          <w:sz w:val="18"/>
          <w:szCs w:val="18"/>
          <w:lang w:val="es-ES"/>
        </w:rPr>
      </w:pPr>
      <w:r w:rsidRPr="00776ABB">
        <w:rPr>
          <w:rFonts w:ascii="Calibri" w:hAnsi="Calibri" w:cs="Calibri"/>
          <w:color w:val="auto"/>
          <w:sz w:val="18"/>
          <w:szCs w:val="18"/>
          <w:lang w:val="es-ES"/>
        </w:rPr>
        <w:t xml:space="preserve">A nivel sistémico, se espera que impulsen la modernización y refuercen la respuesta de los sistemas de educación, formación y juventud a los principales retos del mundo actual: empleo, estabilidad económica y crecimiento, así como la necesidad de promover las competencias sociales, cívicas e interculturales, el diálogo intercultural, los valores democráticos y derechos fundamentales, la inclusión social, la no discriminación y la ciudadanía activa, el pensamiento crítico y la competencia comunicativa a través de los actuales medios. </w:t>
      </w:r>
    </w:p>
    <w:p w:rsidR="00511609" w:rsidRPr="00511609" w:rsidRDefault="00511609" w:rsidP="00401BA5">
      <w:pPr>
        <w:pStyle w:val="Default"/>
        <w:jc w:val="both"/>
        <w:rPr>
          <w:rFonts w:ascii="Calibri" w:hAnsi="Calibri" w:cs="Calibri"/>
          <w:sz w:val="18"/>
          <w:szCs w:val="18"/>
          <w:lang w:val="es-ES"/>
        </w:rPr>
      </w:pPr>
    </w:p>
    <w:p w:rsidR="00511609" w:rsidRDefault="00511609" w:rsidP="00BF3726">
      <w:pPr>
        <w:pStyle w:val="Default"/>
        <w:jc w:val="both"/>
        <w:rPr>
          <w:b/>
          <w:bCs/>
          <w:sz w:val="28"/>
          <w:szCs w:val="28"/>
          <w:lang w:val="es-ES"/>
        </w:rPr>
      </w:pPr>
    </w:p>
    <w:p w:rsidR="00511609" w:rsidRDefault="00511609" w:rsidP="00BF3726">
      <w:pPr>
        <w:pStyle w:val="Default"/>
        <w:jc w:val="both"/>
        <w:rPr>
          <w:b/>
          <w:bCs/>
          <w:sz w:val="28"/>
          <w:szCs w:val="28"/>
          <w:lang w:val="es-ES"/>
        </w:rPr>
      </w:pPr>
      <w:r>
        <w:rPr>
          <w:b/>
          <w:bCs/>
          <w:sz w:val="28"/>
          <w:szCs w:val="28"/>
          <w:lang w:val="es-ES"/>
        </w:rPr>
        <w:t>Descripción General de la oportunidad Abierta por Erasmus+</w:t>
      </w:r>
    </w:p>
    <w:p w:rsidR="00776ABB" w:rsidRDefault="00776ABB" w:rsidP="00BF3726">
      <w:pPr>
        <w:pStyle w:val="Default"/>
        <w:jc w:val="both"/>
        <w:rPr>
          <w:b/>
          <w:bCs/>
          <w:sz w:val="28"/>
          <w:szCs w:val="28"/>
          <w:lang w:val="es-ES"/>
        </w:rPr>
      </w:pPr>
    </w:p>
    <w:p w:rsidR="00BF3726" w:rsidRDefault="00BF3726" w:rsidP="00BF3726">
      <w:pPr>
        <w:pStyle w:val="Default"/>
        <w:jc w:val="both"/>
        <w:rPr>
          <w:b/>
          <w:bCs/>
          <w:sz w:val="28"/>
          <w:szCs w:val="28"/>
          <w:lang w:val="es-ES"/>
        </w:rPr>
      </w:pPr>
      <w:r w:rsidRPr="00BF3726">
        <w:rPr>
          <w:b/>
          <w:bCs/>
          <w:sz w:val="28"/>
          <w:szCs w:val="28"/>
          <w:lang w:val="es-ES"/>
        </w:rPr>
        <w:t>A</w:t>
      </w:r>
      <w:r w:rsidRPr="00BF3726">
        <w:rPr>
          <w:b/>
          <w:bCs/>
          <w:sz w:val="22"/>
          <w:szCs w:val="22"/>
          <w:lang w:val="es-ES"/>
        </w:rPr>
        <w:t xml:space="preserve">SOCIACIONES </w:t>
      </w:r>
      <w:r w:rsidRPr="00BF3726">
        <w:rPr>
          <w:b/>
          <w:bCs/>
          <w:sz w:val="28"/>
          <w:szCs w:val="28"/>
          <w:lang w:val="es-ES"/>
        </w:rPr>
        <w:t>E</w:t>
      </w:r>
      <w:r w:rsidRPr="00BF3726">
        <w:rPr>
          <w:b/>
          <w:bCs/>
          <w:sz w:val="22"/>
          <w:szCs w:val="22"/>
          <w:lang w:val="es-ES"/>
        </w:rPr>
        <w:t xml:space="preserve">STRATÉGICAS PARA DAR RESPUESTA A LA SITUACIÓN DERIVADA DE LA </w:t>
      </w:r>
      <w:r w:rsidRPr="00BF3726">
        <w:rPr>
          <w:b/>
          <w:bCs/>
          <w:sz w:val="28"/>
          <w:szCs w:val="28"/>
          <w:lang w:val="es-ES"/>
        </w:rPr>
        <w:t xml:space="preserve">COVID-19 </w:t>
      </w:r>
    </w:p>
    <w:p w:rsidR="00BF3726" w:rsidRPr="00BF3726" w:rsidRDefault="00BF3726" w:rsidP="00BF3726">
      <w:pPr>
        <w:pStyle w:val="Default"/>
        <w:jc w:val="both"/>
        <w:rPr>
          <w:sz w:val="28"/>
          <w:szCs w:val="28"/>
          <w:lang w:val="es-ES"/>
        </w:rPr>
      </w:pPr>
    </w:p>
    <w:p w:rsidR="00BF3726" w:rsidRDefault="00BF3726" w:rsidP="00BF3726">
      <w:pPr>
        <w:pStyle w:val="Default"/>
        <w:jc w:val="both"/>
        <w:rPr>
          <w:b/>
          <w:bCs/>
          <w:sz w:val="22"/>
          <w:szCs w:val="22"/>
          <w:lang w:val="es-ES"/>
        </w:rPr>
      </w:pPr>
      <w:r w:rsidRPr="00BF3726">
        <w:rPr>
          <w:b/>
          <w:bCs/>
          <w:sz w:val="22"/>
          <w:szCs w:val="22"/>
          <w:lang w:val="es-ES"/>
        </w:rPr>
        <w:t>¿C</w:t>
      </w:r>
      <w:r w:rsidRPr="00BF3726">
        <w:rPr>
          <w:b/>
          <w:bCs/>
          <w:sz w:val="18"/>
          <w:szCs w:val="18"/>
          <w:lang w:val="es-ES"/>
        </w:rPr>
        <w:t xml:space="preserve">UÁLES SON LOS OBJETIVOS Y LA PRIORIDADES DE UNA </w:t>
      </w:r>
      <w:r w:rsidRPr="00BF3726">
        <w:rPr>
          <w:b/>
          <w:bCs/>
          <w:sz w:val="22"/>
          <w:szCs w:val="22"/>
          <w:lang w:val="es-ES"/>
        </w:rPr>
        <w:t>A</w:t>
      </w:r>
      <w:r w:rsidRPr="00BF3726">
        <w:rPr>
          <w:b/>
          <w:bCs/>
          <w:sz w:val="18"/>
          <w:szCs w:val="18"/>
          <w:lang w:val="es-ES"/>
        </w:rPr>
        <w:t xml:space="preserve">SOCIACIÓN </w:t>
      </w:r>
      <w:r w:rsidRPr="00BF3726">
        <w:rPr>
          <w:b/>
          <w:bCs/>
          <w:sz w:val="22"/>
          <w:szCs w:val="22"/>
          <w:lang w:val="es-ES"/>
        </w:rPr>
        <w:t>E</w:t>
      </w:r>
      <w:r w:rsidRPr="00BF3726">
        <w:rPr>
          <w:b/>
          <w:bCs/>
          <w:sz w:val="18"/>
          <w:szCs w:val="18"/>
          <w:lang w:val="es-ES"/>
        </w:rPr>
        <w:t xml:space="preserve">STRATÉGICA PARA DAR RESPUESTA A LA SITUACIÓN DERIVADA DE LA </w:t>
      </w:r>
      <w:r w:rsidRPr="00BF3726">
        <w:rPr>
          <w:b/>
          <w:bCs/>
          <w:sz w:val="22"/>
          <w:szCs w:val="22"/>
          <w:lang w:val="es-ES"/>
        </w:rPr>
        <w:t xml:space="preserve">COVID-19? </w:t>
      </w:r>
    </w:p>
    <w:p w:rsidR="00BF3726" w:rsidRPr="00BF3726" w:rsidRDefault="00BF3726" w:rsidP="00BF3726">
      <w:pPr>
        <w:pStyle w:val="Default"/>
        <w:jc w:val="both"/>
        <w:rPr>
          <w:sz w:val="22"/>
          <w:szCs w:val="22"/>
          <w:lang w:val="es-ES"/>
        </w:rPr>
      </w:pPr>
    </w:p>
    <w:p w:rsidR="00BF3726" w:rsidRDefault="00BF3726" w:rsidP="00BF3726">
      <w:pPr>
        <w:pStyle w:val="Default"/>
        <w:jc w:val="both"/>
        <w:rPr>
          <w:rFonts w:ascii="Calibri" w:hAnsi="Calibri" w:cs="Calibri"/>
          <w:sz w:val="18"/>
          <w:szCs w:val="18"/>
          <w:lang w:val="es-ES"/>
        </w:rPr>
      </w:pPr>
      <w:r w:rsidRPr="00BF3726">
        <w:rPr>
          <w:rFonts w:ascii="Calibri" w:hAnsi="Calibri" w:cs="Calibri"/>
          <w:sz w:val="18"/>
          <w:szCs w:val="18"/>
          <w:lang w:val="es-ES"/>
        </w:rPr>
        <w:t xml:space="preserve">La pandemia de COVID-19 no solo ha limitado la forma en que las personas pueden relacionarse entre ellas y llevar a cabo sus tareas diarias más básicas, sino que también ha tenido un efecto significativo en la forma normal de impartir educación y formación y de aplicar las políticas de juventud. En un momento tan crítico para nuestras sociedades, el acceso a la educación está demostrando, más que nunca, que es esencial para asegurar una rápida recuperación, así como para fomentar la igualdad de oportunidades entre personas de todos los orígenes. </w:t>
      </w:r>
    </w:p>
    <w:p w:rsidR="00BF3726" w:rsidRPr="00BF3726" w:rsidRDefault="00BF3726" w:rsidP="00BF3726">
      <w:pPr>
        <w:pStyle w:val="Default"/>
        <w:jc w:val="both"/>
        <w:rPr>
          <w:rFonts w:ascii="Calibri" w:hAnsi="Calibri" w:cs="Calibri"/>
          <w:sz w:val="18"/>
          <w:szCs w:val="18"/>
          <w:lang w:val="es-ES"/>
        </w:rPr>
      </w:pPr>
    </w:p>
    <w:p w:rsidR="00BF3726" w:rsidRDefault="00BF3726" w:rsidP="00BF3726">
      <w:pPr>
        <w:pStyle w:val="Default"/>
        <w:jc w:val="both"/>
        <w:rPr>
          <w:rFonts w:ascii="Calibri" w:hAnsi="Calibri" w:cs="Calibri"/>
          <w:sz w:val="18"/>
          <w:szCs w:val="18"/>
          <w:lang w:val="es-ES"/>
        </w:rPr>
      </w:pPr>
      <w:r w:rsidRPr="00BF3726">
        <w:rPr>
          <w:rFonts w:ascii="Calibri" w:hAnsi="Calibri" w:cs="Calibri"/>
          <w:sz w:val="18"/>
          <w:szCs w:val="18"/>
          <w:lang w:val="es-ES"/>
        </w:rPr>
        <w:t xml:space="preserve">A la luz de estas circunstancias excepcionales, el Programa Erasmus+ asume el reto de confirmar su papel como el principal instrumento de la UE de apoyo a la innovación en la educación, la formación, la juventud y el deporte, así como para proporcionar oportunidades para el desarrollo personal, socioeducativo y profesional de las personas en Europa y fuera de ella, con el objetivo de no dejar a nadie atrás. </w:t>
      </w:r>
    </w:p>
    <w:p w:rsidR="00BF3726" w:rsidRPr="00BF3726" w:rsidRDefault="00BF3726" w:rsidP="00BF3726">
      <w:pPr>
        <w:pStyle w:val="Default"/>
        <w:jc w:val="both"/>
        <w:rPr>
          <w:rFonts w:ascii="Calibri" w:hAnsi="Calibri" w:cs="Calibri"/>
          <w:sz w:val="18"/>
          <w:szCs w:val="18"/>
          <w:lang w:val="es-ES"/>
        </w:rPr>
      </w:pPr>
    </w:p>
    <w:p w:rsidR="00BF3726" w:rsidRDefault="00BF3726" w:rsidP="00BF3726">
      <w:pPr>
        <w:pStyle w:val="Default"/>
        <w:jc w:val="both"/>
        <w:rPr>
          <w:rFonts w:ascii="Calibri" w:hAnsi="Calibri" w:cs="Calibri"/>
          <w:sz w:val="18"/>
          <w:szCs w:val="18"/>
          <w:lang w:val="es-ES"/>
        </w:rPr>
      </w:pPr>
      <w:r w:rsidRPr="00BF3726">
        <w:rPr>
          <w:rFonts w:ascii="Calibri" w:hAnsi="Calibri" w:cs="Calibri"/>
          <w:sz w:val="18"/>
          <w:szCs w:val="18"/>
          <w:lang w:val="es-ES"/>
        </w:rPr>
        <w:t xml:space="preserve">Con el fin de responder a las circunstancias originadas por la pandemia de COVID-19, en 2020 el programa Erasmus+ apoyará excepcionalmente: </w:t>
      </w:r>
    </w:p>
    <w:p w:rsidR="00BF3726" w:rsidRPr="00BF3726" w:rsidRDefault="00BF3726" w:rsidP="00BF3726">
      <w:pPr>
        <w:pStyle w:val="Default"/>
        <w:jc w:val="both"/>
        <w:rPr>
          <w:rFonts w:ascii="Calibri" w:hAnsi="Calibri" w:cs="Calibri"/>
          <w:sz w:val="18"/>
          <w:szCs w:val="18"/>
          <w:lang w:val="es-ES"/>
        </w:rPr>
      </w:pPr>
    </w:p>
    <w:p w:rsidR="00BF3726" w:rsidRDefault="00BF3726" w:rsidP="00BF3726">
      <w:pPr>
        <w:pStyle w:val="Default"/>
        <w:jc w:val="both"/>
        <w:rPr>
          <w:rFonts w:ascii="Calibri" w:hAnsi="Calibri" w:cs="Calibri"/>
          <w:sz w:val="18"/>
          <w:szCs w:val="18"/>
          <w:lang w:val="es-ES"/>
        </w:rPr>
      </w:pPr>
      <w:r w:rsidRPr="00BF3726">
        <w:rPr>
          <w:rFonts w:ascii="Calibri" w:hAnsi="Calibri" w:cs="Calibri"/>
          <w:b/>
          <w:bCs/>
          <w:sz w:val="18"/>
          <w:szCs w:val="18"/>
          <w:lang w:val="es-ES"/>
        </w:rPr>
        <w:t>Asociaciones para la Preparación para la Educación Digital (en los ámbitos de</w:t>
      </w:r>
      <w:r>
        <w:rPr>
          <w:rFonts w:ascii="Calibri" w:hAnsi="Calibri" w:cs="Calibri"/>
          <w:b/>
          <w:bCs/>
          <w:sz w:val="18"/>
          <w:szCs w:val="18"/>
          <w:lang w:val="es-ES"/>
        </w:rPr>
        <w:t xml:space="preserve"> la educación escolar, la educa</w:t>
      </w:r>
      <w:r w:rsidRPr="00BF3726">
        <w:rPr>
          <w:rFonts w:ascii="Calibri" w:hAnsi="Calibri" w:cs="Calibri"/>
          <w:b/>
          <w:bCs/>
          <w:sz w:val="18"/>
          <w:szCs w:val="18"/>
          <w:lang w:val="es-ES"/>
        </w:rPr>
        <w:t xml:space="preserve">ción y formación profesionales y la educación superior): </w:t>
      </w:r>
      <w:r w:rsidRPr="00BF3726">
        <w:rPr>
          <w:rFonts w:ascii="Calibri" w:hAnsi="Calibri" w:cs="Calibri"/>
          <w:sz w:val="18"/>
          <w:szCs w:val="18"/>
          <w:lang w:val="es-ES"/>
        </w:rPr>
        <w:t xml:space="preserve">estos proyectos tienen </w:t>
      </w:r>
      <w:r>
        <w:rPr>
          <w:rFonts w:ascii="Calibri" w:hAnsi="Calibri" w:cs="Calibri"/>
          <w:sz w:val="18"/>
          <w:szCs w:val="18"/>
          <w:lang w:val="es-ES"/>
        </w:rPr>
        <w:t>como objetivo dotar a los siste</w:t>
      </w:r>
      <w:r w:rsidRPr="00BF3726">
        <w:rPr>
          <w:rFonts w:ascii="Calibri" w:hAnsi="Calibri" w:cs="Calibri"/>
          <w:sz w:val="18"/>
          <w:szCs w:val="18"/>
          <w:lang w:val="es-ES"/>
        </w:rPr>
        <w:t xml:space="preserve">mas de educación y formación de los medios para hacer frente a los retos que presenta el reciente y repentino cambio al aprendizaje en línea y a distancia, incluido el apoyo a los docentes a desarrollar las competencias digita-les y la protección de la naturaleza inclusiva de las oportunidades de aprendizaje. </w:t>
      </w:r>
    </w:p>
    <w:p w:rsidR="00B56B27" w:rsidRDefault="00B56B27" w:rsidP="00BF3726">
      <w:pPr>
        <w:pStyle w:val="Default"/>
        <w:jc w:val="both"/>
        <w:rPr>
          <w:rFonts w:ascii="Calibri" w:hAnsi="Calibri" w:cs="Calibri"/>
          <w:sz w:val="18"/>
          <w:szCs w:val="18"/>
          <w:lang w:val="es-ES"/>
        </w:rPr>
      </w:pPr>
    </w:p>
    <w:p w:rsidR="00B56B27" w:rsidRPr="00B56B27" w:rsidRDefault="00B56B27" w:rsidP="00B56B27">
      <w:pPr>
        <w:pStyle w:val="Default"/>
        <w:jc w:val="both"/>
        <w:rPr>
          <w:rFonts w:ascii="Calibri" w:hAnsi="Calibri" w:cs="Calibri"/>
          <w:sz w:val="18"/>
          <w:szCs w:val="18"/>
          <w:lang w:val="es-ES"/>
        </w:rPr>
      </w:pPr>
      <w:r w:rsidRPr="00B56B27">
        <w:rPr>
          <w:rFonts w:ascii="Calibri" w:hAnsi="Calibri" w:cs="Calibri"/>
          <w:b/>
          <w:sz w:val="18"/>
          <w:szCs w:val="18"/>
          <w:lang w:val="es-ES"/>
        </w:rPr>
        <w:t>Asociaciones para la Creatividad (en los ámbitos de la juventud, la educación escolar y la educación de adultos):</w:t>
      </w:r>
      <w:r w:rsidRPr="00B56B27">
        <w:rPr>
          <w:rFonts w:ascii="Calibri" w:hAnsi="Calibri" w:cs="Calibri"/>
          <w:sz w:val="18"/>
          <w:szCs w:val="18"/>
          <w:lang w:val="es-ES"/>
        </w:rPr>
        <w:t xml:space="preserve"> la crisis de la COVID-19 ha golpeado con especial dureza a los sectores de la cultura y la creación. Las Asociaciones para la Creatividad tienen como objetivo involucrar a organizaciones en los ámbitos de la educación formal, no formal e informal, junto con aquellas pertenecientes a los sectores de la cultura y la creación para estimular la conciencia europea y capacitar a las personas de las gene-raciones actuales y futuras —independientemente de su origen social y cultural— para que sean innovadores de éxito en su entorno local. Uno de los objetivos es dotar también a jóvenes y adultos de las herramientas y competencias necesarias para encontrar soluciones creativas e innovadoras que les permitan hacer frente a riesgos y retos sociales sin precedentes, así como dar a conocer las oportunidades que se pueden buscar en un contexto crítico. Esta medida tiene como objetivo mejorar el desarrollo de habilidades y competencias que refuercen la creatividad, así como potenciar la calidad, la in-novación y el reconocimiento del trabajo en el ámbito de la juventud que apoyen el </w:t>
      </w:r>
      <w:r w:rsidRPr="00B56B27">
        <w:rPr>
          <w:rFonts w:ascii="Calibri" w:hAnsi="Calibri" w:cs="Calibri"/>
          <w:sz w:val="18"/>
          <w:szCs w:val="18"/>
          <w:lang w:val="es-ES"/>
        </w:rPr>
        <w:lastRenderedPageBreak/>
        <w:t>potencial creativo de los jóvenes, contribuyendo así a la recuperación y la resiliencia de los sectores de la cultura y la creación.</w:t>
      </w:r>
    </w:p>
    <w:p w:rsidR="00BF3726" w:rsidRDefault="00BF3726" w:rsidP="00BF3726">
      <w:pPr>
        <w:pStyle w:val="Default"/>
        <w:jc w:val="both"/>
        <w:rPr>
          <w:rFonts w:ascii="Wingdings" w:hAnsi="Wingdings" w:cs="Wingdings"/>
          <w:sz w:val="18"/>
          <w:szCs w:val="18"/>
          <w:lang w:val="es-ES"/>
        </w:rPr>
      </w:pPr>
    </w:p>
    <w:p w:rsidR="00B56B27" w:rsidRDefault="00B56B27" w:rsidP="00BF3726">
      <w:pPr>
        <w:pStyle w:val="Default"/>
        <w:jc w:val="both"/>
        <w:rPr>
          <w:rFonts w:ascii="Wingdings" w:hAnsi="Wingdings" w:cs="Wingdings"/>
          <w:sz w:val="18"/>
          <w:szCs w:val="18"/>
          <w:lang w:val="es-ES"/>
        </w:rPr>
      </w:pPr>
    </w:p>
    <w:p w:rsidR="00B56B27" w:rsidRPr="00BF3726" w:rsidRDefault="00B56B27" w:rsidP="00BF3726">
      <w:pPr>
        <w:pStyle w:val="Default"/>
        <w:jc w:val="both"/>
        <w:rPr>
          <w:rFonts w:ascii="Wingdings" w:hAnsi="Wingdings" w:cs="Wingdings"/>
          <w:sz w:val="18"/>
          <w:szCs w:val="18"/>
          <w:lang w:val="es-ES"/>
        </w:rPr>
      </w:pPr>
    </w:p>
    <w:p w:rsidR="00BF3726" w:rsidRPr="00BF3726" w:rsidRDefault="00BF3726" w:rsidP="00BF3726">
      <w:pPr>
        <w:pStyle w:val="Default"/>
        <w:jc w:val="both"/>
        <w:rPr>
          <w:color w:val="auto"/>
          <w:lang w:val="es-ES"/>
        </w:rPr>
      </w:pPr>
    </w:p>
    <w:p w:rsidR="00BF3726" w:rsidRPr="00BF3726" w:rsidRDefault="00BF3726" w:rsidP="00BF3726">
      <w:pPr>
        <w:pStyle w:val="Default"/>
        <w:jc w:val="both"/>
        <w:rPr>
          <w:color w:val="auto"/>
          <w:sz w:val="22"/>
          <w:szCs w:val="22"/>
          <w:lang w:val="es-ES"/>
        </w:rPr>
      </w:pPr>
      <w:r w:rsidRPr="00BF3726">
        <w:rPr>
          <w:b/>
          <w:bCs/>
          <w:color w:val="auto"/>
          <w:sz w:val="22"/>
          <w:szCs w:val="22"/>
          <w:lang w:val="es-ES"/>
        </w:rPr>
        <w:t>¿C</w:t>
      </w:r>
      <w:r w:rsidRPr="00BF3726">
        <w:rPr>
          <w:b/>
          <w:bCs/>
          <w:color w:val="auto"/>
          <w:sz w:val="18"/>
          <w:szCs w:val="18"/>
          <w:lang w:val="es-ES"/>
        </w:rPr>
        <w:t xml:space="preserve">UÁLES SON LAS PRIORIDADES DE LAS </w:t>
      </w:r>
      <w:r w:rsidRPr="00BF3726">
        <w:rPr>
          <w:b/>
          <w:bCs/>
          <w:color w:val="auto"/>
          <w:sz w:val="22"/>
          <w:szCs w:val="22"/>
          <w:lang w:val="es-ES"/>
        </w:rPr>
        <w:t>A</w:t>
      </w:r>
      <w:r w:rsidRPr="00BF3726">
        <w:rPr>
          <w:b/>
          <w:bCs/>
          <w:color w:val="auto"/>
          <w:sz w:val="18"/>
          <w:szCs w:val="18"/>
          <w:lang w:val="es-ES"/>
        </w:rPr>
        <w:t xml:space="preserve">SOCIACIONES </w:t>
      </w:r>
      <w:r w:rsidRPr="00BF3726">
        <w:rPr>
          <w:b/>
          <w:bCs/>
          <w:color w:val="auto"/>
          <w:sz w:val="22"/>
          <w:szCs w:val="22"/>
          <w:lang w:val="es-ES"/>
        </w:rPr>
        <w:t>E</w:t>
      </w:r>
      <w:r w:rsidRPr="00BF3726">
        <w:rPr>
          <w:b/>
          <w:bCs/>
          <w:color w:val="auto"/>
          <w:sz w:val="18"/>
          <w:szCs w:val="18"/>
          <w:lang w:val="es-ES"/>
        </w:rPr>
        <w:t xml:space="preserve">STRATÉGICAS Y LOS GRUPOS DESTINATARIOS A LOS QUE VAN DIRIGIDAS PARA DAR RESPUESTA A LA SITUACIÓN DERIVADA DE LA </w:t>
      </w:r>
      <w:r w:rsidRPr="00BF3726">
        <w:rPr>
          <w:b/>
          <w:bCs/>
          <w:color w:val="auto"/>
          <w:sz w:val="22"/>
          <w:szCs w:val="22"/>
          <w:lang w:val="es-ES"/>
        </w:rPr>
        <w:t xml:space="preserve">COVID-19? </w:t>
      </w:r>
    </w:p>
    <w:p w:rsidR="00BF3726" w:rsidRDefault="00BF3726" w:rsidP="00BF3726">
      <w:pPr>
        <w:pStyle w:val="Default"/>
        <w:jc w:val="both"/>
        <w:rPr>
          <w:rFonts w:ascii="Calibri" w:hAnsi="Calibri" w:cs="Calibri"/>
          <w:color w:val="auto"/>
          <w:sz w:val="20"/>
          <w:szCs w:val="20"/>
          <w:lang w:val="es-ES"/>
        </w:rPr>
      </w:pPr>
    </w:p>
    <w:p w:rsidR="00BF3726" w:rsidRDefault="00BF3726" w:rsidP="00BF3726">
      <w:pPr>
        <w:pStyle w:val="Default"/>
        <w:jc w:val="both"/>
        <w:rPr>
          <w:rFonts w:ascii="Calibri" w:hAnsi="Calibri" w:cs="Calibri"/>
          <w:color w:val="auto"/>
          <w:sz w:val="20"/>
          <w:szCs w:val="20"/>
          <w:lang w:val="es-ES"/>
        </w:rPr>
      </w:pPr>
      <w:r w:rsidRPr="00BF3726">
        <w:rPr>
          <w:rFonts w:ascii="Calibri" w:hAnsi="Calibri" w:cs="Calibri"/>
          <w:color w:val="auto"/>
          <w:sz w:val="20"/>
          <w:szCs w:val="20"/>
          <w:lang w:val="es-ES"/>
        </w:rPr>
        <w:t>Independientemente del ámbito al que va dirigido el proyecto, las Asociaciones Estratégicas están abiertas a cualquier tipo de organización activa en cualquier ámbito de la educación, la formación y la juventud u otros sectores socioeconómicos, así como a las organizaciones que llevan a cabo ac</w:t>
      </w:r>
      <w:r w:rsidR="00B56B27">
        <w:rPr>
          <w:rFonts w:ascii="Calibri" w:hAnsi="Calibri" w:cs="Calibri"/>
          <w:color w:val="auto"/>
          <w:sz w:val="20"/>
          <w:szCs w:val="20"/>
          <w:lang w:val="es-ES"/>
        </w:rPr>
        <w:t>tividades transversales en dife</w:t>
      </w:r>
      <w:r w:rsidRPr="00BF3726">
        <w:rPr>
          <w:rFonts w:ascii="Calibri" w:hAnsi="Calibri" w:cs="Calibri"/>
          <w:color w:val="auto"/>
          <w:sz w:val="20"/>
          <w:szCs w:val="20"/>
          <w:lang w:val="es-ES"/>
        </w:rPr>
        <w:t xml:space="preserve">rentes ámbitos (p. ej., autoridades locales y regionales, centros de reconocimiento y validación, cámaras de comercio, organizaciones comerciales, centros de asesoramiento u organizaciones culturales). Dependiendo de la prioridad y de los objetivos del proyecto, las Asociaciones Estratégicas deberán involucrar a los socios más apropiados y diversos con el fin de beneficiarse de sus diferentes experiencias, perfiles y conocimientos </w:t>
      </w:r>
      <w:r w:rsidR="00B56B27" w:rsidRPr="00BF3726">
        <w:rPr>
          <w:rFonts w:ascii="Calibri" w:hAnsi="Calibri" w:cs="Calibri"/>
          <w:color w:val="auto"/>
          <w:sz w:val="20"/>
          <w:szCs w:val="20"/>
          <w:lang w:val="es-ES"/>
        </w:rPr>
        <w:t>especializados</w:t>
      </w:r>
      <w:r w:rsidRPr="00BF3726">
        <w:rPr>
          <w:rFonts w:ascii="Calibri" w:hAnsi="Calibri" w:cs="Calibri"/>
          <w:color w:val="auto"/>
          <w:sz w:val="20"/>
          <w:szCs w:val="20"/>
          <w:lang w:val="es-ES"/>
        </w:rPr>
        <w:t xml:space="preserve"> y de obtener con el proyecto resultados pertinentes y de alta calidad. </w:t>
      </w:r>
    </w:p>
    <w:p w:rsidR="00BF3726" w:rsidRDefault="00BF3726" w:rsidP="00BF3726">
      <w:pPr>
        <w:pStyle w:val="Default"/>
        <w:jc w:val="both"/>
        <w:rPr>
          <w:rFonts w:ascii="Calibri" w:hAnsi="Calibri" w:cs="Calibri"/>
          <w:color w:val="auto"/>
          <w:sz w:val="20"/>
          <w:szCs w:val="20"/>
          <w:lang w:val="es-ES"/>
        </w:rPr>
      </w:pPr>
    </w:p>
    <w:p w:rsidR="00BF3726" w:rsidRDefault="00BF3726" w:rsidP="00BF3726">
      <w:pPr>
        <w:pStyle w:val="Default"/>
        <w:jc w:val="both"/>
        <w:rPr>
          <w:rFonts w:ascii="Calibri" w:hAnsi="Calibri" w:cs="Calibri"/>
          <w:color w:val="auto"/>
          <w:sz w:val="20"/>
          <w:szCs w:val="20"/>
          <w:lang w:val="es-ES"/>
        </w:rPr>
      </w:pPr>
      <w:r w:rsidRPr="00BF3726">
        <w:rPr>
          <w:rFonts w:ascii="Calibri" w:hAnsi="Calibri" w:cs="Calibri"/>
          <w:color w:val="auto"/>
          <w:sz w:val="20"/>
          <w:szCs w:val="20"/>
          <w:lang w:val="es-ES"/>
        </w:rPr>
        <w:t xml:space="preserve">Para recibir financiación, los proyectos deben abordar una de las siguientes prioridades: </w:t>
      </w:r>
    </w:p>
    <w:p w:rsidR="00BF3726" w:rsidRPr="00BF3726" w:rsidRDefault="00BF3726" w:rsidP="00BF3726">
      <w:pPr>
        <w:pStyle w:val="Default"/>
        <w:jc w:val="both"/>
        <w:rPr>
          <w:rFonts w:ascii="Calibri" w:hAnsi="Calibri" w:cs="Calibri"/>
          <w:color w:val="auto"/>
          <w:sz w:val="20"/>
          <w:szCs w:val="20"/>
          <w:lang w:val="es-ES"/>
        </w:rPr>
      </w:pPr>
    </w:p>
    <w:p w:rsidR="00BF3726" w:rsidRDefault="00BF3726" w:rsidP="00BF3726">
      <w:pPr>
        <w:pStyle w:val="Default"/>
        <w:jc w:val="both"/>
        <w:rPr>
          <w:rFonts w:ascii="Calibri" w:hAnsi="Calibri" w:cs="Calibri"/>
          <w:color w:val="auto"/>
          <w:sz w:val="20"/>
          <w:szCs w:val="20"/>
          <w:lang w:val="es-ES"/>
        </w:rPr>
      </w:pPr>
      <w:r w:rsidRPr="00BF3726">
        <w:rPr>
          <w:rFonts w:ascii="Calibri" w:hAnsi="Calibri" w:cs="Calibri"/>
          <w:b/>
          <w:bCs/>
          <w:color w:val="auto"/>
          <w:sz w:val="20"/>
          <w:szCs w:val="20"/>
          <w:lang w:val="es-ES"/>
        </w:rPr>
        <w:t xml:space="preserve">Prácticas innovadoras en una era digital: </w:t>
      </w:r>
      <w:r w:rsidRPr="00BF3726">
        <w:rPr>
          <w:rFonts w:ascii="Calibri" w:hAnsi="Calibri" w:cs="Calibri"/>
          <w:color w:val="auto"/>
          <w:sz w:val="20"/>
          <w:szCs w:val="20"/>
          <w:lang w:val="es-ES"/>
        </w:rPr>
        <w:t xml:space="preserve">El Programa Erasmus+ apoyará la incorporación de tecnologías digitales y de pedagogías innovadoras y abiertas en la educación, la formación, la juventud y el deporte. Se prestará especial atención al fomento de igualdad entre los sexos y a abordar las diferencias en relación con el acceso y el uso por parte de grupos con poca presencia. El programa también apoyará el uso de los Marcos europeos sobre las competencias digitales para educadores, ciudadanos y organizaciones, incluidos el desarrollo y el uso de recursos educativos abiertos, libros de texto abiertos y software educativo libre y de código abierto. Se dará prioridad a las acciones que fomenten los métodos y herramientas innovadores en la enseñanza, la formación, el aprendizaje y la evaluación como impulsores de mejoras en el aprendizaje permanente. Erasmus+ debe continuar movilizándose para apoyar el proceso de recuperación de la pandemia de COVID-19 y demostrar su capacidad de respuesta, adaptabilidad y flexibilidad. Por lo tanto, se dará prioridad a las acciones que contribuyan a crear la preparación para la educación digital y a mitigar el impacto de la crisis en algunos de los sectores más afectados. </w:t>
      </w:r>
    </w:p>
    <w:p w:rsidR="00B56B27" w:rsidRDefault="00B56B27" w:rsidP="00B56B27">
      <w:pPr>
        <w:pStyle w:val="Default"/>
        <w:rPr>
          <w:color w:val="auto"/>
          <w:sz w:val="18"/>
          <w:szCs w:val="18"/>
          <w:lang w:val="es-ES"/>
        </w:rPr>
      </w:pPr>
    </w:p>
    <w:p w:rsidR="00B56B27" w:rsidRPr="002B0FB9" w:rsidRDefault="00B56B27" w:rsidP="00B56B27">
      <w:pPr>
        <w:pStyle w:val="Default"/>
        <w:jc w:val="both"/>
        <w:rPr>
          <w:rFonts w:ascii="Calibri" w:hAnsi="Calibri" w:cs="Calibri"/>
          <w:color w:val="auto"/>
          <w:sz w:val="20"/>
          <w:szCs w:val="20"/>
          <w:lang w:val="es-ES"/>
        </w:rPr>
      </w:pPr>
      <w:r w:rsidRPr="002B0FB9">
        <w:rPr>
          <w:rFonts w:ascii="Calibri" w:hAnsi="Calibri" w:cs="Calibri"/>
          <w:b/>
          <w:color w:val="auto"/>
          <w:sz w:val="20"/>
          <w:szCs w:val="20"/>
          <w:lang w:val="es-ES"/>
        </w:rPr>
        <w:t>Desarrollo de competencias e inclusión a través de la creatividad y las artes</w:t>
      </w:r>
      <w:r w:rsidRPr="00BF3726">
        <w:rPr>
          <w:rFonts w:ascii="Calibri" w:hAnsi="Calibri" w:cs="Calibri"/>
          <w:b/>
          <w:bCs/>
          <w:color w:val="auto"/>
          <w:sz w:val="18"/>
          <w:szCs w:val="18"/>
          <w:lang w:val="es-ES"/>
        </w:rPr>
        <w:t xml:space="preserve">. </w:t>
      </w:r>
      <w:r w:rsidRPr="002B0FB9">
        <w:rPr>
          <w:rFonts w:ascii="Calibri" w:hAnsi="Calibri" w:cs="Calibri"/>
          <w:color w:val="auto"/>
          <w:sz w:val="20"/>
          <w:szCs w:val="20"/>
          <w:lang w:val="es-ES"/>
        </w:rPr>
        <w:t xml:space="preserve">Se dará prioridad a las actividades de educación y aprendizaje permanente, al aprendizaje no formal e informal y al trabajo en el ámbito de la juventud (incluido el trabajo digital en dicho ámbito) con un componente cultural y creativo, para ayudar a las generaciones y los profesionales jóvenes a adquirir habilidades y competencias, incluidas las competencias digitales, que refuercen la creatividad en la educación, así como para potenciar la calidad, la innovación y el reconocimiento del trabajo en el ámbito de la juventud que apoyan el potencial creativo de los jóvenes, contribuyendo así a la capacidad de recuperación de los sectores de la cultura y la creación. Se dará prioridad a las acciones que puedan contribuir a la creación de empleo, al desarrollo sostenible y a la inclusión social a través del arte, fomentando enfoques innovadores de diálogo intercultural y participativo que relacione a las partes interesadas en los ámbitos de la educación, la formación y la juventud con organizaciones de los sectores de la cultura y la creación. </w:t>
      </w:r>
    </w:p>
    <w:p w:rsidR="00B56B27" w:rsidRPr="002B0FB9" w:rsidRDefault="00B56B27" w:rsidP="00B56B27">
      <w:pPr>
        <w:pStyle w:val="Default"/>
        <w:jc w:val="both"/>
        <w:rPr>
          <w:rFonts w:ascii="Calibri" w:hAnsi="Calibri" w:cs="Calibri"/>
          <w:color w:val="auto"/>
          <w:sz w:val="20"/>
          <w:szCs w:val="20"/>
          <w:lang w:val="es-ES"/>
        </w:rPr>
      </w:pPr>
    </w:p>
    <w:p w:rsidR="00B56B27" w:rsidRPr="00BF3726" w:rsidRDefault="00B56B27" w:rsidP="00BF3726">
      <w:pPr>
        <w:pStyle w:val="Default"/>
        <w:jc w:val="both"/>
        <w:rPr>
          <w:color w:val="auto"/>
          <w:sz w:val="20"/>
          <w:szCs w:val="20"/>
          <w:lang w:val="es-ES"/>
        </w:rPr>
      </w:pPr>
    </w:p>
    <w:p w:rsidR="00BF3726" w:rsidRPr="00BF3726" w:rsidRDefault="00BF3726" w:rsidP="00BF3726">
      <w:pPr>
        <w:pStyle w:val="Default"/>
        <w:pageBreakBefore/>
        <w:rPr>
          <w:color w:val="auto"/>
          <w:lang w:val="es-ES"/>
        </w:rPr>
      </w:pPr>
    </w:p>
    <w:p w:rsidR="00BF3726" w:rsidRDefault="00BF3726" w:rsidP="00BF3726">
      <w:pPr>
        <w:pStyle w:val="Default"/>
        <w:rPr>
          <w:b/>
          <w:bCs/>
          <w:color w:val="auto"/>
          <w:sz w:val="22"/>
          <w:szCs w:val="22"/>
          <w:lang w:val="es-ES"/>
        </w:rPr>
      </w:pPr>
    </w:p>
    <w:p w:rsidR="00BF3726" w:rsidRDefault="00BF3726" w:rsidP="00BF3726">
      <w:pPr>
        <w:pStyle w:val="Default"/>
        <w:rPr>
          <w:b/>
          <w:bCs/>
          <w:color w:val="auto"/>
          <w:sz w:val="22"/>
          <w:szCs w:val="22"/>
          <w:lang w:val="es-ES"/>
        </w:rPr>
      </w:pPr>
      <w:r w:rsidRPr="00BF3726">
        <w:rPr>
          <w:b/>
          <w:bCs/>
          <w:color w:val="auto"/>
          <w:sz w:val="22"/>
          <w:szCs w:val="22"/>
          <w:lang w:val="es-ES"/>
        </w:rPr>
        <w:t>¿Q</w:t>
      </w:r>
      <w:r w:rsidRPr="00BF3726">
        <w:rPr>
          <w:b/>
          <w:bCs/>
          <w:color w:val="auto"/>
          <w:sz w:val="18"/>
          <w:szCs w:val="18"/>
          <w:lang w:val="es-ES"/>
        </w:rPr>
        <w:t xml:space="preserve">UÉ ACTIVIDADES RECIBEN APOYO EN UNA </w:t>
      </w:r>
      <w:r w:rsidRPr="00BF3726">
        <w:rPr>
          <w:b/>
          <w:bCs/>
          <w:color w:val="auto"/>
          <w:sz w:val="22"/>
          <w:szCs w:val="22"/>
          <w:lang w:val="es-ES"/>
        </w:rPr>
        <w:t>A</w:t>
      </w:r>
      <w:r w:rsidRPr="00BF3726">
        <w:rPr>
          <w:b/>
          <w:bCs/>
          <w:color w:val="auto"/>
          <w:sz w:val="18"/>
          <w:szCs w:val="18"/>
          <w:lang w:val="es-ES"/>
        </w:rPr>
        <w:t xml:space="preserve">SOCIACIÓN </w:t>
      </w:r>
      <w:r w:rsidRPr="00BF3726">
        <w:rPr>
          <w:b/>
          <w:bCs/>
          <w:color w:val="auto"/>
          <w:sz w:val="22"/>
          <w:szCs w:val="22"/>
          <w:lang w:val="es-ES"/>
        </w:rPr>
        <w:t>E</w:t>
      </w:r>
      <w:r w:rsidRPr="00BF3726">
        <w:rPr>
          <w:b/>
          <w:bCs/>
          <w:color w:val="auto"/>
          <w:sz w:val="18"/>
          <w:szCs w:val="18"/>
          <w:lang w:val="es-ES"/>
        </w:rPr>
        <w:t xml:space="preserve">STRATÉGICA COMO RESPUESTA A LA SITUACIÓN DERIVADA DE LA </w:t>
      </w:r>
      <w:r w:rsidRPr="00BF3726">
        <w:rPr>
          <w:b/>
          <w:bCs/>
          <w:color w:val="auto"/>
          <w:sz w:val="22"/>
          <w:szCs w:val="22"/>
          <w:lang w:val="es-ES"/>
        </w:rPr>
        <w:t xml:space="preserve">COVID-19? </w:t>
      </w:r>
    </w:p>
    <w:p w:rsidR="00BF3726" w:rsidRPr="00BF3726" w:rsidRDefault="00BF3726" w:rsidP="00BF3726">
      <w:pPr>
        <w:pStyle w:val="Default"/>
        <w:rPr>
          <w:color w:val="auto"/>
          <w:sz w:val="22"/>
          <w:szCs w:val="22"/>
          <w:lang w:val="es-ES"/>
        </w:rPr>
      </w:pPr>
    </w:p>
    <w:p w:rsidR="00BF3726" w:rsidRDefault="00BF3726" w:rsidP="00BF3726">
      <w:pPr>
        <w:pStyle w:val="Default"/>
        <w:rPr>
          <w:rFonts w:ascii="Calibri" w:hAnsi="Calibri" w:cs="Calibri"/>
          <w:color w:val="auto"/>
          <w:sz w:val="20"/>
          <w:szCs w:val="20"/>
          <w:lang w:val="es-ES"/>
        </w:rPr>
      </w:pPr>
      <w:r w:rsidRPr="00BF3726">
        <w:rPr>
          <w:rFonts w:ascii="Calibri" w:hAnsi="Calibri" w:cs="Calibri"/>
          <w:color w:val="auto"/>
          <w:sz w:val="20"/>
          <w:szCs w:val="20"/>
          <w:lang w:val="es-ES"/>
        </w:rPr>
        <w:t xml:space="preserve">A lo largo de la vida de un proyecto, y dependiendo del tipo de Asociación Estratégica, los proyectos pueden llevar a cabo una amplia gama de actividades, como: </w:t>
      </w:r>
    </w:p>
    <w:p w:rsidR="00A0138C" w:rsidRPr="00A0138C" w:rsidRDefault="00A0138C" w:rsidP="00A0138C">
      <w:pPr>
        <w:pStyle w:val="Default"/>
        <w:jc w:val="both"/>
        <w:rPr>
          <w:rFonts w:ascii="Calibri" w:hAnsi="Calibri" w:cs="Calibri"/>
          <w:color w:val="auto"/>
          <w:sz w:val="20"/>
          <w:szCs w:val="20"/>
          <w:lang w:val="es-ES"/>
        </w:rPr>
      </w:pPr>
    </w:p>
    <w:p w:rsidR="00A0138C" w:rsidRPr="00A0138C" w:rsidRDefault="00A0138C" w:rsidP="00A0138C">
      <w:pPr>
        <w:pStyle w:val="Default"/>
        <w:numPr>
          <w:ilvl w:val="0"/>
          <w:numId w:val="1"/>
        </w:numPr>
        <w:jc w:val="both"/>
        <w:rPr>
          <w:rFonts w:ascii="Calibri" w:hAnsi="Calibri" w:cs="Calibri"/>
          <w:color w:val="auto"/>
          <w:sz w:val="20"/>
          <w:szCs w:val="20"/>
          <w:lang w:val="es-ES"/>
        </w:rPr>
      </w:pPr>
      <w:r w:rsidRPr="00A0138C">
        <w:rPr>
          <w:rFonts w:ascii="Calibri" w:hAnsi="Calibri" w:cs="Calibri"/>
          <w:color w:val="auto"/>
          <w:sz w:val="20"/>
          <w:szCs w:val="20"/>
          <w:lang w:val="es-ES"/>
        </w:rPr>
        <w:t>actividades que refuerzan la cooperación y la creación de redes entre organizaciones;</w:t>
      </w:r>
    </w:p>
    <w:p w:rsidR="00A0138C" w:rsidRDefault="00A0138C" w:rsidP="00A0138C">
      <w:pPr>
        <w:pStyle w:val="Default"/>
        <w:numPr>
          <w:ilvl w:val="0"/>
          <w:numId w:val="1"/>
        </w:numPr>
        <w:jc w:val="both"/>
        <w:rPr>
          <w:rFonts w:ascii="Calibri" w:hAnsi="Calibri" w:cs="Calibri"/>
          <w:color w:val="auto"/>
          <w:sz w:val="20"/>
          <w:szCs w:val="20"/>
          <w:lang w:val="es-ES"/>
        </w:rPr>
      </w:pPr>
      <w:r w:rsidRPr="00A0138C">
        <w:rPr>
          <w:rFonts w:ascii="Calibri" w:hAnsi="Calibri" w:cs="Calibri"/>
          <w:color w:val="auto"/>
          <w:sz w:val="20"/>
          <w:szCs w:val="20"/>
          <w:lang w:val="es-ES"/>
        </w:rPr>
        <w:t>desarrollo y aplicación de prácticas innovadoras en el ámbito de la educación, la formació</w:t>
      </w:r>
      <w:r>
        <w:rPr>
          <w:rFonts w:ascii="Calibri" w:hAnsi="Calibri" w:cs="Calibri"/>
          <w:color w:val="auto"/>
          <w:sz w:val="20"/>
          <w:szCs w:val="20"/>
          <w:lang w:val="es-ES"/>
        </w:rPr>
        <w:t xml:space="preserve">n y la juventud; </w:t>
      </w:r>
      <w:r w:rsidRPr="00A0138C">
        <w:rPr>
          <w:rFonts w:ascii="Calibri" w:hAnsi="Calibri" w:cs="Calibri"/>
          <w:color w:val="auto"/>
          <w:sz w:val="20"/>
          <w:szCs w:val="20"/>
          <w:lang w:val="es-ES"/>
        </w:rPr>
        <w:t xml:space="preserve">actividades que facilitan el reconocimiento y la validación de los conocimientos, las aptitudes y las competencias adquiridos mediante el aprendizaje formal, no formal e informal; </w:t>
      </w:r>
    </w:p>
    <w:p w:rsidR="00A0138C" w:rsidRPr="00A0138C" w:rsidRDefault="00A0138C" w:rsidP="00A0138C">
      <w:pPr>
        <w:pStyle w:val="Default"/>
        <w:numPr>
          <w:ilvl w:val="0"/>
          <w:numId w:val="1"/>
        </w:numPr>
        <w:jc w:val="both"/>
        <w:rPr>
          <w:rFonts w:ascii="Calibri" w:hAnsi="Calibri" w:cs="Calibri"/>
          <w:color w:val="auto"/>
          <w:sz w:val="20"/>
          <w:szCs w:val="20"/>
          <w:lang w:val="es-ES"/>
        </w:rPr>
      </w:pPr>
      <w:r w:rsidRPr="00A0138C">
        <w:rPr>
          <w:rFonts w:ascii="Calibri" w:hAnsi="Calibri" w:cs="Calibri"/>
          <w:color w:val="auto"/>
          <w:sz w:val="20"/>
          <w:szCs w:val="20"/>
          <w:lang w:val="es-ES"/>
        </w:rPr>
        <w:t>actividades de cooperación entre autoridades regionales para promover el desarrollo de los sistemas de educación, formación y juventud, y su integración en acciones de desarrollo local y regional;</w:t>
      </w:r>
    </w:p>
    <w:p w:rsidR="00A0138C" w:rsidRPr="00A0138C" w:rsidRDefault="00A0138C" w:rsidP="00A0138C">
      <w:pPr>
        <w:pStyle w:val="Default"/>
        <w:numPr>
          <w:ilvl w:val="0"/>
          <w:numId w:val="1"/>
        </w:numPr>
        <w:jc w:val="both"/>
        <w:rPr>
          <w:rFonts w:ascii="Calibri" w:hAnsi="Calibri" w:cs="Calibri"/>
          <w:color w:val="auto"/>
          <w:sz w:val="20"/>
          <w:szCs w:val="20"/>
          <w:lang w:val="es-ES"/>
        </w:rPr>
      </w:pPr>
      <w:r w:rsidRPr="00A0138C">
        <w:rPr>
          <w:rFonts w:ascii="Calibri" w:hAnsi="Calibri" w:cs="Calibri"/>
          <w:color w:val="auto"/>
          <w:sz w:val="20"/>
          <w:szCs w:val="20"/>
          <w:lang w:val="es-ES"/>
        </w:rPr>
        <w:t>actividades para mejorar la preparación y formación de los profesionales de la educación y formación, para que sean capaces de abordar con éxito los desafíos en entornos de aprendizaje relacionados con la equidad, la diversidad y la inclusión;</w:t>
      </w:r>
    </w:p>
    <w:p w:rsidR="00A0138C" w:rsidRDefault="00A0138C" w:rsidP="00A0138C">
      <w:pPr>
        <w:pStyle w:val="Default"/>
        <w:jc w:val="both"/>
        <w:rPr>
          <w:rFonts w:ascii="Calibri" w:hAnsi="Calibri" w:cs="Calibri"/>
          <w:color w:val="auto"/>
          <w:sz w:val="20"/>
          <w:szCs w:val="20"/>
          <w:lang w:val="es-ES"/>
        </w:rPr>
      </w:pPr>
    </w:p>
    <w:p w:rsidR="00A0138C" w:rsidRDefault="00A0138C" w:rsidP="00A0138C">
      <w:pPr>
        <w:pStyle w:val="Default"/>
        <w:jc w:val="both"/>
        <w:rPr>
          <w:rFonts w:ascii="Calibri" w:hAnsi="Calibri" w:cs="Calibri"/>
          <w:color w:val="auto"/>
          <w:sz w:val="20"/>
          <w:szCs w:val="20"/>
          <w:lang w:val="es-ES"/>
        </w:rPr>
      </w:pPr>
      <w:r w:rsidRPr="00A0138C">
        <w:rPr>
          <w:rFonts w:ascii="Calibri" w:hAnsi="Calibri" w:cs="Calibri"/>
          <w:color w:val="auto"/>
          <w:sz w:val="20"/>
          <w:szCs w:val="20"/>
          <w:lang w:val="es-ES"/>
        </w:rPr>
        <w:t>Para dar respuesta a la situación planteada por la COVID 19, es especialmente importante que las Asociaciones Estratégicas pongan en marcha las actividades siguientes (lista no exhaustiva):</w:t>
      </w:r>
    </w:p>
    <w:p w:rsidR="00A0138C" w:rsidRPr="00A0138C" w:rsidRDefault="00A0138C" w:rsidP="00A0138C">
      <w:pPr>
        <w:pStyle w:val="Default"/>
        <w:jc w:val="both"/>
        <w:rPr>
          <w:rFonts w:ascii="Calibri" w:hAnsi="Calibri" w:cs="Calibri"/>
          <w:color w:val="auto"/>
          <w:sz w:val="20"/>
          <w:szCs w:val="20"/>
          <w:lang w:val="es-ES"/>
        </w:rPr>
      </w:pPr>
    </w:p>
    <w:p w:rsidR="00A0138C" w:rsidRPr="00924EB9" w:rsidRDefault="00A0138C" w:rsidP="00924EB9">
      <w:pPr>
        <w:pStyle w:val="Default"/>
        <w:jc w:val="both"/>
        <w:rPr>
          <w:rFonts w:ascii="Calibri" w:hAnsi="Calibri" w:cs="Calibri"/>
          <w:b/>
          <w:color w:val="auto"/>
          <w:sz w:val="20"/>
          <w:szCs w:val="20"/>
          <w:lang w:val="es-ES"/>
        </w:rPr>
      </w:pPr>
      <w:r w:rsidRPr="00924EB9">
        <w:rPr>
          <w:rFonts w:ascii="Calibri" w:hAnsi="Calibri" w:cs="Calibri"/>
          <w:b/>
          <w:color w:val="auto"/>
          <w:sz w:val="20"/>
          <w:szCs w:val="20"/>
          <w:lang w:val="es-ES"/>
        </w:rPr>
        <w:t xml:space="preserve">Asociaciones para la Preparación para la Educación Digital: </w:t>
      </w:r>
    </w:p>
    <w:p w:rsidR="00A0138C" w:rsidRDefault="00A0138C" w:rsidP="00924EB9">
      <w:pPr>
        <w:pStyle w:val="Default"/>
        <w:numPr>
          <w:ilvl w:val="0"/>
          <w:numId w:val="2"/>
        </w:numPr>
        <w:jc w:val="both"/>
        <w:rPr>
          <w:rFonts w:ascii="Calibri" w:hAnsi="Calibri" w:cs="Calibri"/>
          <w:color w:val="auto"/>
          <w:sz w:val="20"/>
          <w:szCs w:val="20"/>
          <w:lang w:val="es-ES"/>
        </w:rPr>
      </w:pPr>
      <w:r w:rsidRPr="00A0138C">
        <w:rPr>
          <w:rFonts w:ascii="Calibri" w:hAnsi="Calibri" w:cs="Calibri"/>
          <w:color w:val="auto"/>
          <w:sz w:val="20"/>
          <w:szCs w:val="20"/>
          <w:lang w:val="es-ES"/>
        </w:rPr>
        <w:t xml:space="preserve">actividades para el despliegue de utilicen herramientas y métodos digitales a fin de conseguir una educación inclusiva y de calidad que se sirva de medios en línea o virtuales e incluya la enseñanza, la formación y el aprendizaje combinados; </w:t>
      </w:r>
    </w:p>
    <w:p w:rsidR="00A0138C" w:rsidRDefault="00A0138C" w:rsidP="00924EB9">
      <w:pPr>
        <w:pStyle w:val="Default"/>
        <w:numPr>
          <w:ilvl w:val="0"/>
          <w:numId w:val="2"/>
        </w:numPr>
        <w:jc w:val="both"/>
        <w:rPr>
          <w:rFonts w:ascii="Calibri" w:hAnsi="Calibri" w:cs="Calibri"/>
          <w:color w:val="auto"/>
          <w:sz w:val="20"/>
          <w:szCs w:val="20"/>
          <w:lang w:val="es-ES"/>
        </w:rPr>
      </w:pPr>
      <w:r w:rsidRPr="00A0138C">
        <w:rPr>
          <w:rFonts w:ascii="Calibri" w:hAnsi="Calibri" w:cs="Calibri"/>
          <w:color w:val="auto"/>
          <w:sz w:val="20"/>
          <w:szCs w:val="20"/>
          <w:lang w:val="es-ES"/>
        </w:rPr>
        <w:t>actividades de apoyo a los estudiantes, profesores y formadores para su adaptación al aprendizaje en línea o a distancia;</w:t>
      </w:r>
    </w:p>
    <w:p w:rsidR="00A0138C" w:rsidRDefault="00A0138C" w:rsidP="00924EB9">
      <w:pPr>
        <w:pStyle w:val="Default"/>
        <w:numPr>
          <w:ilvl w:val="0"/>
          <w:numId w:val="2"/>
        </w:numPr>
        <w:jc w:val="both"/>
        <w:rPr>
          <w:rFonts w:ascii="Calibri" w:hAnsi="Calibri" w:cs="Calibri"/>
          <w:color w:val="auto"/>
          <w:sz w:val="20"/>
          <w:szCs w:val="20"/>
          <w:lang w:val="es-ES"/>
        </w:rPr>
      </w:pPr>
      <w:r w:rsidRPr="00A0138C">
        <w:rPr>
          <w:rFonts w:ascii="Calibri" w:hAnsi="Calibri" w:cs="Calibri"/>
          <w:color w:val="auto"/>
          <w:sz w:val="20"/>
          <w:szCs w:val="20"/>
          <w:lang w:val="es-ES"/>
        </w:rPr>
        <w:t xml:space="preserve">actividades para enseñar y promover un uso más seguro y responsable de la tecnología digital; </w:t>
      </w:r>
    </w:p>
    <w:p w:rsidR="00A0138C" w:rsidRDefault="00A0138C" w:rsidP="00924EB9">
      <w:pPr>
        <w:pStyle w:val="Default"/>
        <w:numPr>
          <w:ilvl w:val="0"/>
          <w:numId w:val="2"/>
        </w:numPr>
        <w:jc w:val="both"/>
        <w:rPr>
          <w:rFonts w:ascii="Calibri" w:hAnsi="Calibri" w:cs="Calibri"/>
          <w:color w:val="auto"/>
          <w:sz w:val="20"/>
          <w:szCs w:val="20"/>
          <w:lang w:val="es-ES"/>
        </w:rPr>
      </w:pPr>
      <w:r w:rsidRPr="00A0138C">
        <w:rPr>
          <w:rFonts w:ascii="Calibri" w:hAnsi="Calibri" w:cs="Calibri"/>
          <w:color w:val="auto"/>
          <w:sz w:val="20"/>
          <w:szCs w:val="20"/>
          <w:lang w:val="es-ES"/>
        </w:rPr>
        <w:t xml:space="preserve">actividades para comprender cuál es la mejor manera de incorporar la tecnología digital en línea a la enseñanza, la formación y el aprendizaje por materias concretas, incluido el aprendizaje basado en el trabajo. </w:t>
      </w:r>
    </w:p>
    <w:p w:rsidR="00A0138C" w:rsidRDefault="00A0138C" w:rsidP="00A0138C">
      <w:pPr>
        <w:pStyle w:val="Default"/>
        <w:rPr>
          <w:rFonts w:ascii="Calibri" w:hAnsi="Calibri" w:cs="Calibri"/>
          <w:color w:val="auto"/>
          <w:sz w:val="20"/>
          <w:szCs w:val="20"/>
          <w:lang w:val="es-ES"/>
        </w:rPr>
      </w:pPr>
    </w:p>
    <w:p w:rsidR="00A0138C" w:rsidRPr="00924EB9" w:rsidRDefault="00A0138C" w:rsidP="00A0138C">
      <w:pPr>
        <w:pStyle w:val="Default"/>
        <w:jc w:val="both"/>
        <w:rPr>
          <w:rFonts w:ascii="Calibri" w:hAnsi="Calibri" w:cs="Calibri"/>
          <w:b/>
          <w:color w:val="auto"/>
          <w:sz w:val="20"/>
          <w:szCs w:val="20"/>
          <w:lang w:val="es-ES"/>
        </w:rPr>
      </w:pPr>
      <w:r w:rsidRPr="00924EB9">
        <w:rPr>
          <w:rFonts w:ascii="Calibri" w:hAnsi="Calibri" w:cs="Calibri"/>
          <w:b/>
          <w:color w:val="auto"/>
          <w:sz w:val="20"/>
          <w:szCs w:val="20"/>
          <w:lang w:val="es-ES"/>
        </w:rPr>
        <w:t>«Asociaciones para la Creatividad»:</w:t>
      </w:r>
    </w:p>
    <w:p w:rsidR="00A0138C" w:rsidRDefault="00A0138C" w:rsidP="00924EB9">
      <w:pPr>
        <w:pStyle w:val="Default"/>
        <w:numPr>
          <w:ilvl w:val="0"/>
          <w:numId w:val="3"/>
        </w:numPr>
        <w:jc w:val="both"/>
        <w:rPr>
          <w:rFonts w:ascii="Calibri" w:hAnsi="Calibri" w:cs="Calibri"/>
          <w:color w:val="auto"/>
          <w:sz w:val="20"/>
          <w:szCs w:val="20"/>
          <w:lang w:val="es-ES"/>
        </w:rPr>
      </w:pPr>
      <w:r w:rsidRPr="00A0138C">
        <w:rPr>
          <w:rFonts w:ascii="Calibri" w:hAnsi="Calibri" w:cs="Calibri"/>
          <w:color w:val="auto"/>
          <w:sz w:val="20"/>
          <w:szCs w:val="20"/>
          <w:lang w:val="es-ES"/>
        </w:rPr>
        <w:t xml:space="preserve">actividades vinculadas a reforzar todos los aspectos de la creatividad en la educación formal y no formal, mejorando el desarrollo de las habilidades y las competencias; </w:t>
      </w:r>
    </w:p>
    <w:p w:rsidR="00A0138C" w:rsidRDefault="00A0138C" w:rsidP="00924EB9">
      <w:pPr>
        <w:pStyle w:val="Default"/>
        <w:numPr>
          <w:ilvl w:val="0"/>
          <w:numId w:val="3"/>
        </w:numPr>
        <w:jc w:val="both"/>
        <w:rPr>
          <w:rFonts w:ascii="Calibri" w:hAnsi="Calibri" w:cs="Calibri"/>
          <w:color w:val="auto"/>
          <w:sz w:val="20"/>
          <w:szCs w:val="20"/>
          <w:lang w:val="es-ES"/>
        </w:rPr>
      </w:pPr>
      <w:r w:rsidRPr="00A0138C">
        <w:rPr>
          <w:rFonts w:ascii="Calibri" w:hAnsi="Calibri" w:cs="Calibri"/>
          <w:color w:val="auto"/>
          <w:sz w:val="20"/>
          <w:szCs w:val="20"/>
          <w:lang w:val="es-ES"/>
        </w:rPr>
        <w:t>medidas para acelerar la transformación digital y el uso de los medios digitales para adaptarse a la forma en que se crean, gestionan, difunden y consumen los productos creativos y los bienes y eventos cultur</w:t>
      </w:r>
      <w:r>
        <w:rPr>
          <w:rFonts w:ascii="Calibri" w:hAnsi="Calibri" w:cs="Calibri"/>
          <w:color w:val="auto"/>
          <w:sz w:val="20"/>
          <w:szCs w:val="20"/>
          <w:lang w:val="es-ES"/>
        </w:rPr>
        <w:t>ales, y como se accede a ellos;</w:t>
      </w:r>
    </w:p>
    <w:p w:rsidR="00A0138C" w:rsidRDefault="00A0138C" w:rsidP="00924EB9">
      <w:pPr>
        <w:pStyle w:val="Default"/>
        <w:numPr>
          <w:ilvl w:val="0"/>
          <w:numId w:val="3"/>
        </w:numPr>
        <w:jc w:val="both"/>
        <w:rPr>
          <w:rFonts w:ascii="Calibri" w:hAnsi="Calibri" w:cs="Calibri"/>
          <w:color w:val="auto"/>
          <w:sz w:val="20"/>
          <w:szCs w:val="20"/>
          <w:lang w:val="es-ES"/>
        </w:rPr>
      </w:pPr>
      <w:r w:rsidRPr="00A0138C">
        <w:rPr>
          <w:rFonts w:ascii="Calibri" w:hAnsi="Calibri" w:cs="Calibri"/>
          <w:color w:val="auto"/>
          <w:sz w:val="20"/>
          <w:szCs w:val="20"/>
          <w:lang w:val="es-ES"/>
        </w:rPr>
        <w:t>actividades para promocionar la ciudadanía activa y la inclusión social a través de las artes, especialmente entre los jóvenes;</w:t>
      </w:r>
    </w:p>
    <w:p w:rsidR="00511609" w:rsidRDefault="00A0138C" w:rsidP="00924EB9">
      <w:pPr>
        <w:pStyle w:val="Default"/>
        <w:numPr>
          <w:ilvl w:val="0"/>
          <w:numId w:val="3"/>
        </w:numPr>
        <w:jc w:val="both"/>
        <w:rPr>
          <w:rFonts w:ascii="Calibri" w:hAnsi="Calibri" w:cs="Calibri"/>
          <w:color w:val="auto"/>
          <w:sz w:val="20"/>
          <w:szCs w:val="20"/>
          <w:lang w:val="es-ES"/>
        </w:rPr>
      </w:pPr>
      <w:r w:rsidRPr="00A0138C">
        <w:rPr>
          <w:rFonts w:ascii="Calibri" w:hAnsi="Calibri" w:cs="Calibri"/>
          <w:color w:val="auto"/>
          <w:sz w:val="20"/>
          <w:szCs w:val="20"/>
          <w:lang w:val="es-ES"/>
        </w:rPr>
        <w:t>actividades para cultivar el talento y fomentar el espíritu empresarial (incluido el emprendimiento social) en los</w:t>
      </w:r>
      <w:r w:rsidR="00511609">
        <w:rPr>
          <w:rFonts w:ascii="Calibri" w:hAnsi="Calibri" w:cs="Calibri"/>
          <w:color w:val="auto"/>
          <w:sz w:val="20"/>
          <w:szCs w:val="20"/>
          <w:lang w:val="es-ES"/>
        </w:rPr>
        <w:t xml:space="preserve"> ámbitos cultural y creativo; </w:t>
      </w:r>
    </w:p>
    <w:p w:rsidR="00A0138C" w:rsidRDefault="00A0138C" w:rsidP="00924EB9">
      <w:pPr>
        <w:pStyle w:val="Default"/>
        <w:numPr>
          <w:ilvl w:val="0"/>
          <w:numId w:val="3"/>
        </w:numPr>
        <w:jc w:val="both"/>
        <w:rPr>
          <w:rFonts w:ascii="Calibri" w:hAnsi="Calibri" w:cs="Calibri"/>
          <w:color w:val="auto"/>
          <w:sz w:val="20"/>
          <w:szCs w:val="20"/>
          <w:lang w:val="es-ES"/>
        </w:rPr>
      </w:pPr>
      <w:r w:rsidRPr="00A0138C">
        <w:rPr>
          <w:rFonts w:ascii="Calibri" w:hAnsi="Calibri" w:cs="Calibri"/>
          <w:color w:val="auto"/>
          <w:sz w:val="20"/>
          <w:szCs w:val="20"/>
          <w:lang w:val="es-ES"/>
        </w:rPr>
        <w:t xml:space="preserve">herramientas y recursos de aprendizaje, materiales, cursos y módulos de formación para fomentar la creatividad, la cultura y la multiculturalidad; </w:t>
      </w:r>
    </w:p>
    <w:p w:rsidR="00A0138C" w:rsidRDefault="00A0138C" w:rsidP="00924EB9">
      <w:pPr>
        <w:pStyle w:val="Default"/>
        <w:numPr>
          <w:ilvl w:val="0"/>
          <w:numId w:val="3"/>
        </w:numPr>
        <w:jc w:val="both"/>
        <w:rPr>
          <w:rFonts w:ascii="Calibri" w:hAnsi="Calibri" w:cs="Calibri"/>
          <w:color w:val="auto"/>
          <w:sz w:val="20"/>
          <w:szCs w:val="20"/>
          <w:lang w:val="es-ES"/>
        </w:rPr>
      </w:pPr>
      <w:r w:rsidRPr="00A0138C">
        <w:rPr>
          <w:rFonts w:ascii="Calibri" w:hAnsi="Calibri" w:cs="Calibri"/>
          <w:color w:val="auto"/>
          <w:sz w:val="20"/>
          <w:szCs w:val="20"/>
          <w:lang w:val="es-ES"/>
        </w:rPr>
        <w:t xml:space="preserve">iniciativas artísticas y culturales con una dimensión educativa o cuyo objetivo sea sensibilizar sobre los problemas sociales y los asuntos europeos (obras de teatro, exposiciones, espectáculos de música, foros de discusión, etc.); </w:t>
      </w:r>
    </w:p>
    <w:p w:rsidR="00924EB9" w:rsidRDefault="00A0138C" w:rsidP="00A0138C">
      <w:pPr>
        <w:pStyle w:val="Default"/>
        <w:numPr>
          <w:ilvl w:val="0"/>
          <w:numId w:val="3"/>
        </w:numPr>
        <w:jc w:val="both"/>
        <w:rPr>
          <w:rFonts w:ascii="Calibri" w:hAnsi="Calibri" w:cs="Calibri"/>
          <w:color w:val="auto"/>
          <w:sz w:val="20"/>
          <w:szCs w:val="20"/>
          <w:lang w:val="es-ES"/>
        </w:rPr>
      </w:pPr>
      <w:r w:rsidRPr="00A0138C">
        <w:rPr>
          <w:rFonts w:ascii="Calibri" w:hAnsi="Calibri" w:cs="Calibri"/>
          <w:color w:val="auto"/>
          <w:sz w:val="20"/>
          <w:szCs w:val="20"/>
          <w:lang w:val="es-ES"/>
        </w:rPr>
        <w:t xml:space="preserve">actividades para establecer o reforzar las redes y los nuevos modelos de colaboración (en particular a través de medios virtuales) que estimulen el compromiso intercultural y el desarrollo de mentalidades creativas entre los ciudadanos, sobre todo entre los jóvenes; </w:t>
      </w:r>
    </w:p>
    <w:p w:rsidR="00BF3726" w:rsidRPr="00924EB9" w:rsidRDefault="00A0138C" w:rsidP="00A0138C">
      <w:pPr>
        <w:pStyle w:val="Default"/>
        <w:numPr>
          <w:ilvl w:val="0"/>
          <w:numId w:val="3"/>
        </w:numPr>
        <w:jc w:val="both"/>
        <w:rPr>
          <w:rFonts w:ascii="Calibri" w:hAnsi="Calibri" w:cs="Calibri"/>
          <w:color w:val="auto"/>
          <w:sz w:val="20"/>
          <w:szCs w:val="20"/>
          <w:lang w:val="es-ES"/>
        </w:rPr>
      </w:pPr>
      <w:r w:rsidRPr="00924EB9">
        <w:rPr>
          <w:rFonts w:ascii="Calibri" w:hAnsi="Calibri" w:cs="Calibri"/>
          <w:color w:val="auto"/>
          <w:sz w:val="20"/>
          <w:szCs w:val="20"/>
          <w:lang w:val="es-ES"/>
        </w:rPr>
        <w:lastRenderedPageBreak/>
        <w:t>actividades de movilidad transnacional que promuevan las oportunidades de aprendizaje en espacios creativos y sitios del patrimonio cultural, incluidas residencias para artistas y creadores en los ámbitos de la educación no formal / formal y no académica y el trabajo en el ámbito de la juventud.</w:t>
      </w:r>
    </w:p>
    <w:p w:rsidR="00924EB9" w:rsidRDefault="00924EB9" w:rsidP="00BF3726">
      <w:pPr>
        <w:pStyle w:val="Default"/>
        <w:rPr>
          <w:b/>
          <w:bCs/>
          <w:color w:val="auto"/>
          <w:sz w:val="22"/>
          <w:szCs w:val="22"/>
          <w:lang w:val="es-ES"/>
        </w:rPr>
      </w:pPr>
    </w:p>
    <w:p w:rsidR="00BF3726" w:rsidRDefault="00A0138C" w:rsidP="00BF3726">
      <w:pPr>
        <w:pStyle w:val="Default"/>
        <w:rPr>
          <w:b/>
          <w:bCs/>
          <w:color w:val="auto"/>
          <w:sz w:val="22"/>
          <w:szCs w:val="22"/>
          <w:lang w:val="es-ES"/>
        </w:rPr>
      </w:pPr>
      <w:r w:rsidRPr="00BF3726">
        <w:rPr>
          <w:b/>
          <w:bCs/>
          <w:color w:val="auto"/>
          <w:sz w:val="22"/>
          <w:szCs w:val="22"/>
          <w:lang w:val="es-ES"/>
        </w:rPr>
        <w:t>¿</w:t>
      </w:r>
      <w:r w:rsidR="00BF3726" w:rsidRPr="00BF3726">
        <w:rPr>
          <w:b/>
          <w:bCs/>
          <w:color w:val="auto"/>
          <w:sz w:val="22"/>
          <w:szCs w:val="22"/>
          <w:lang w:val="es-ES"/>
        </w:rPr>
        <w:t>Q</w:t>
      </w:r>
      <w:r w:rsidR="00BF3726" w:rsidRPr="00BF3726">
        <w:rPr>
          <w:b/>
          <w:bCs/>
          <w:color w:val="auto"/>
          <w:sz w:val="18"/>
          <w:szCs w:val="18"/>
          <w:lang w:val="es-ES"/>
        </w:rPr>
        <w:t xml:space="preserve">UIÉN PUEDE PARTICIPAR EN UNA </w:t>
      </w:r>
      <w:r w:rsidR="00BF3726" w:rsidRPr="00BF3726">
        <w:rPr>
          <w:b/>
          <w:bCs/>
          <w:color w:val="auto"/>
          <w:sz w:val="22"/>
          <w:szCs w:val="22"/>
          <w:lang w:val="es-ES"/>
        </w:rPr>
        <w:t>A</w:t>
      </w:r>
      <w:r w:rsidR="00BF3726" w:rsidRPr="00BF3726">
        <w:rPr>
          <w:b/>
          <w:bCs/>
          <w:color w:val="auto"/>
          <w:sz w:val="18"/>
          <w:szCs w:val="18"/>
          <w:lang w:val="es-ES"/>
        </w:rPr>
        <w:t xml:space="preserve">SOCIACIÓN </w:t>
      </w:r>
      <w:r w:rsidR="00BF3726" w:rsidRPr="00BF3726">
        <w:rPr>
          <w:b/>
          <w:bCs/>
          <w:color w:val="auto"/>
          <w:sz w:val="22"/>
          <w:szCs w:val="22"/>
          <w:lang w:val="es-ES"/>
        </w:rPr>
        <w:t>E</w:t>
      </w:r>
      <w:r w:rsidR="00BF3726" w:rsidRPr="00BF3726">
        <w:rPr>
          <w:b/>
          <w:bCs/>
          <w:color w:val="auto"/>
          <w:sz w:val="18"/>
          <w:szCs w:val="18"/>
          <w:lang w:val="es-ES"/>
        </w:rPr>
        <w:t xml:space="preserve">STRATÉGICA PARA DAR RESPUESTA A LA SITUACIÓN DERIVADA DE LA </w:t>
      </w:r>
      <w:r w:rsidR="00BF3726" w:rsidRPr="00BF3726">
        <w:rPr>
          <w:b/>
          <w:bCs/>
          <w:color w:val="auto"/>
          <w:sz w:val="22"/>
          <w:szCs w:val="22"/>
          <w:lang w:val="es-ES"/>
        </w:rPr>
        <w:t xml:space="preserve">COVID-19? </w:t>
      </w:r>
    </w:p>
    <w:p w:rsidR="00A0138C" w:rsidRPr="00BF3726" w:rsidRDefault="00A0138C" w:rsidP="00BF3726">
      <w:pPr>
        <w:pStyle w:val="Default"/>
        <w:rPr>
          <w:color w:val="auto"/>
          <w:sz w:val="22"/>
          <w:szCs w:val="22"/>
          <w:lang w:val="es-ES"/>
        </w:rPr>
      </w:pPr>
    </w:p>
    <w:p w:rsidR="00BF3726" w:rsidRDefault="00BF3726" w:rsidP="00A0138C">
      <w:pPr>
        <w:pStyle w:val="Default"/>
        <w:jc w:val="both"/>
        <w:rPr>
          <w:rFonts w:ascii="Calibri" w:hAnsi="Calibri" w:cs="Calibri"/>
          <w:color w:val="auto"/>
          <w:sz w:val="20"/>
          <w:szCs w:val="20"/>
          <w:lang w:val="es-ES"/>
        </w:rPr>
      </w:pPr>
      <w:r w:rsidRPr="00BF3726">
        <w:rPr>
          <w:rFonts w:ascii="Calibri" w:hAnsi="Calibri" w:cs="Calibri"/>
          <w:color w:val="auto"/>
          <w:sz w:val="20"/>
          <w:szCs w:val="20"/>
          <w:lang w:val="es-ES"/>
        </w:rPr>
        <w:t xml:space="preserve">Por lo general, las Asociaciones Estratégicas persiguen la cooperación entre organizaciones establecidas en los países del programa. Sin embargo, las organizaciones de los países asociados pueden participar en Asociaciones Estratégicas como socios (no como solicitantes), si su participación aporta al proyecto un valor añadido </w:t>
      </w:r>
      <w:r w:rsidR="00A0138C" w:rsidRPr="00BF3726">
        <w:rPr>
          <w:rFonts w:ascii="Calibri" w:hAnsi="Calibri" w:cs="Calibri"/>
          <w:color w:val="auto"/>
          <w:sz w:val="20"/>
          <w:szCs w:val="20"/>
          <w:lang w:val="es-ES"/>
        </w:rPr>
        <w:t>esencial</w:t>
      </w:r>
      <w:r w:rsidRPr="00BF3726">
        <w:rPr>
          <w:rFonts w:ascii="Calibri" w:hAnsi="Calibri" w:cs="Calibri"/>
          <w:color w:val="auto"/>
          <w:sz w:val="20"/>
          <w:szCs w:val="20"/>
          <w:lang w:val="es-ES"/>
        </w:rPr>
        <w:t xml:space="preserve">. </w:t>
      </w:r>
    </w:p>
    <w:p w:rsidR="00A0138C" w:rsidRPr="00BF3726" w:rsidRDefault="00A0138C" w:rsidP="00A0138C">
      <w:pPr>
        <w:pStyle w:val="Default"/>
        <w:jc w:val="both"/>
        <w:rPr>
          <w:rFonts w:ascii="Calibri" w:hAnsi="Calibri" w:cs="Calibri"/>
          <w:color w:val="auto"/>
          <w:sz w:val="20"/>
          <w:szCs w:val="20"/>
          <w:lang w:val="es-ES"/>
        </w:rPr>
      </w:pPr>
    </w:p>
    <w:p w:rsidR="00BF3726" w:rsidRPr="00BF3726" w:rsidRDefault="00BF3726" w:rsidP="00A0138C">
      <w:pPr>
        <w:pStyle w:val="Default"/>
        <w:jc w:val="both"/>
        <w:rPr>
          <w:rFonts w:ascii="Calibri" w:hAnsi="Calibri" w:cs="Calibri"/>
          <w:color w:val="auto"/>
          <w:sz w:val="20"/>
          <w:szCs w:val="20"/>
          <w:lang w:val="es-ES"/>
        </w:rPr>
      </w:pPr>
      <w:r w:rsidRPr="00BF3726">
        <w:rPr>
          <w:rFonts w:ascii="Calibri" w:hAnsi="Calibri" w:cs="Calibri"/>
          <w:color w:val="auto"/>
          <w:sz w:val="20"/>
          <w:szCs w:val="20"/>
          <w:lang w:val="es-ES"/>
        </w:rPr>
        <w:t>Además de las organizaciones que participan formalmente en el proyecto y r</w:t>
      </w:r>
      <w:r w:rsidR="00A0138C">
        <w:rPr>
          <w:rFonts w:ascii="Calibri" w:hAnsi="Calibri" w:cs="Calibri"/>
          <w:color w:val="auto"/>
          <w:sz w:val="20"/>
          <w:szCs w:val="20"/>
          <w:lang w:val="es-ES"/>
        </w:rPr>
        <w:t>eciben fondos europeos, las Aso</w:t>
      </w:r>
      <w:r w:rsidRPr="00BF3726">
        <w:rPr>
          <w:rFonts w:ascii="Calibri" w:hAnsi="Calibri" w:cs="Calibri"/>
          <w:color w:val="auto"/>
          <w:sz w:val="20"/>
          <w:szCs w:val="20"/>
          <w:lang w:val="es-ES"/>
        </w:rPr>
        <w:t>ciaciones Estratégicas pueden también incluir miembros asociados del sector</w:t>
      </w:r>
      <w:r w:rsidR="00A0138C">
        <w:rPr>
          <w:rFonts w:ascii="Calibri" w:hAnsi="Calibri" w:cs="Calibri"/>
          <w:color w:val="auto"/>
          <w:sz w:val="20"/>
          <w:szCs w:val="20"/>
          <w:lang w:val="es-ES"/>
        </w:rPr>
        <w:t xml:space="preserve"> público o privado que contribu</w:t>
      </w:r>
      <w:r w:rsidRPr="00BF3726">
        <w:rPr>
          <w:rFonts w:ascii="Calibri" w:hAnsi="Calibri" w:cs="Calibri"/>
          <w:color w:val="auto"/>
          <w:sz w:val="20"/>
          <w:szCs w:val="20"/>
          <w:lang w:val="es-ES"/>
        </w:rPr>
        <w:t xml:space="preserve">yen a la ejecución de determinadas tareas/actividades del proyecto o apoyan la difusión y sostenibilidad del proyecto. A los efectos de la gestión contractual, los miembros asociados no se consideran parte de los socios del proyecto y no reciben financiación. Sin embargo, su participación y su papel en el proyecto y las diferentes actividades se han de describir con claridad. </w:t>
      </w:r>
    </w:p>
    <w:p w:rsidR="00BF3726" w:rsidRDefault="00BF3726" w:rsidP="00BF3726">
      <w:pPr>
        <w:pStyle w:val="Default"/>
        <w:rPr>
          <w:b/>
          <w:bCs/>
          <w:color w:val="auto"/>
          <w:sz w:val="22"/>
          <w:szCs w:val="22"/>
          <w:lang w:val="es-ES"/>
        </w:rPr>
      </w:pPr>
    </w:p>
    <w:p w:rsidR="00BF3726" w:rsidRDefault="00BF3726" w:rsidP="00BF3726">
      <w:pPr>
        <w:pStyle w:val="Default"/>
        <w:rPr>
          <w:b/>
          <w:bCs/>
          <w:color w:val="auto"/>
          <w:sz w:val="22"/>
          <w:szCs w:val="22"/>
          <w:lang w:val="es-ES"/>
        </w:rPr>
      </w:pPr>
      <w:r w:rsidRPr="00BF3726">
        <w:rPr>
          <w:b/>
          <w:bCs/>
          <w:color w:val="auto"/>
          <w:sz w:val="22"/>
          <w:szCs w:val="22"/>
          <w:lang w:val="es-ES"/>
        </w:rPr>
        <w:t>¿C</w:t>
      </w:r>
      <w:r w:rsidRPr="00BF3726">
        <w:rPr>
          <w:b/>
          <w:bCs/>
          <w:color w:val="auto"/>
          <w:sz w:val="18"/>
          <w:szCs w:val="18"/>
          <w:lang w:val="es-ES"/>
        </w:rPr>
        <w:t xml:space="preserve">UÁLES SON LOS CRITERIOS UTILIZADOS PARA EVALUAR UNA </w:t>
      </w:r>
      <w:r w:rsidRPr="00BF3726">
        <w:rPr>
          <w:b/>
          <w:bCs/>
          <w:color w:val="auto"/>
          <w:sz w:val="22"/>
          <w:szCs w:val="22"/>
          <w:lang w:val="es-ES"/>
        </w:rPr>
        <w:t>A</w:t>
      </w:r>
      <w:r w:rsidRPr="00BF3726">
        <w:rPr>
          <w:b/>
          <w:bCs/>
          <w:color w:val="auto"/>
          <w:sz w:val="18"/>
          <w:szCs w:val="18"/>
          <w:lang w:val="es-ES"/>
        </w:rPr>
        <w:t xml:space="preserve">SOCIACIÓN </w:t>
      </w:r>
      <w:r w:rsidRPr="00BF3726">
        <w:rPr>
          <w:b/>
          <w:bCs/>
          <w:color w:val="auto"/>
          <w:sz w:val="22"/>
          <w:szCs w:val="22"/>
          <w:lang w:val="es-ES"/>
        </w:rPr>
        <w:t>E</w:t>
      </w:r>
      <w:r w:rsidRPr="00BF3726">
        <w:rPr>
          <w:b/>
          <w:bCs/>
          <w:color w:val="auto"/>
          <w:sz w:val="18"/>
          <w:szCs w:val="18"/>
          <w:lang w:val="es-ES"/>
        </w:rPr>
        <w:t xml:space="preserve">STRATÉGICA PARA DAR RESPUESTA A LA SITUACIÓN DERIVADA DE LA </w:t>
      </w:r>
      <w:r w:rsidRPr="00BF3726">
        <w:rPr>
          <w:b/>
          <w:bCs/>
          <w:color w:val="auto"/>
          <w:sz w:val="22"/>
          <w:szCs w:val="22"/>
          <w:lang w:val="es-ES"/>
        </w:rPr>
        <w:t xml:space="preserve">COVID-19? </w:t>
      </w:r>
    </w:p>
    <w:p w:rsidR="00924EB9" w:rsidRPr="00BF3726" w:rsidRDefault="00924EB9" w:rsidP="00BF3726">
      <w:pPr>
        <w:pStyle w:val="Default"/>
        <w:rPr>
          <w:color w:val="auto"/>
          <w:sz w:val="22"/>
          <w:szCs w:val="22"/>
          <w:lang w:val="es-ES"/>
        </w:rPr>
      </w:pPr>
    </w:p>
    <w:p w:rsidR="00BF3726" w:rsidRPr="00BF3726" w:rsidRDefault="00BF3726" w:rsidP="00BF3726">
      <w:pPr>
        <w:pStyle w:val="Default"/>
        <w:rPr>
          <w:rFonts w:ascii="Calibri" w:hAnsi="Calibri" w:cs="Calibri"/>
          <w:color w:val="auto"/>
          <w:sz w:val="16"/>
          <w:szCs w:val="16"/>
          <w:lang w:val="es-ES"/>
        </w:rPr>
      </w:pPr>
      <w:r w:rsidRPr="00BF3726">
        <w:rPr>
          <w:rFonts w:ascii="Calibri" w:hAnsi="Calibri" w:cs="Calibri"/>
          <w:color w:val="auto"/>
          <w:sz w:val="20"/>
          <w:szCs w:val="20"/>
          <w:lang w:val="es-ES"/>
        </w:rPr>
        <w:t>A continuación, se enumeran los criterios formales que han de cumplir las Asoc</w:t>
      </w:r>
      <w:r w:rsidR="00A0138C">
        <w:rPr>
          <w:rFonts w:ascii="Calibri" w:hAnsi="Calibri" w:cs="Calibri"/>
          <w:color w:val="auto"/>
          <w:sz w:val="20"/>
          <w:szCs w:val="20"/>
          <w:lang w:val="es-ES"/>
        </w:rPr>
        <w:t>iaciones Estratégicas en el con</w:t>
      </w:r>
      <w:r w:rsidRPr="00BF3726">
        <w:rPr>
          <w:rFonts w:ascii="Calibri" w:hAnsi="Calibri" w:cs="Calibri"/>
          <w:color w:val="auto"/>
          <w:sz w:val="20"/>
          <w:szCs w:val="20"/>
          <w:lang w:val="es-ES"/>
        </w:rPr>
        <w:t xml:space="preserve">texto de la COVID-19 para poder aspirar a una subvención Erasmus+: </w:t>
      </w:r>
    </w:p>
    <w:p w:rsidR="00BF3726" w:rsidRPr="00A0138C" w:rsidRDefault="00BF3726" w:rsidP="00BF3726">
      <w:pPr>
        <w:pStyle w:val="Default"/>
        <w:rPr>
          <w:color w:val="auto"/>
          <w:lang w:val="es-ES"/>
        </w:rPr>
      </w:pPr>
    </w:p>
    <w:tbl>
      <w:tblPr>
        <w:tblStyle w:val="Tablaconcuadrcula"/>
        <w:tblW w:w="0" w:type="auto"/>
        <w:tblLook w:val="04A0" w:firstRow="1" w:lastRow="0" w:firstColumn="1" w:lastColumn="0" w:noHBand="0" w:noVBand="1"/>
      </w:tblPr>
      <w:tblGrid>
        <w:gridCol w:w="1838"/>
        <w:gridCol w:w="6990"/>
      </w:tblGrid>
      <w:tr w:rsidR="00A0138C" w:rsidRPr="0090048A" w:rsidTr="006560EF">
        <w:tc>
          <w:tcPr>
            <w:tcW w:w="1838" w:type="dxa"/>
          </w:tcPr>
          <w:p w:rsidR="00C62871" w:rsidRDefault="00C62871" w:rsidP="00924EB9">
            <w:pPr>
              <w:jc w:val="center"/>
              <w:rPr>
                <w:lang w:val="es-ES"/>
              </w:rPr>
            </w:pPr>
          </w:p>
          <w:p w:rsidR="00924EB9" w:rsidRDefault="00924EB9" w:rsidP="00924EB9">
            <w:pPr>
              <w:jc w:val="center"/>
              <w:rPr>
                <w:lang w:val="es-ES"/>
              </w:rPr>
            </w:pPr>
          </w:p>
          <w:p w:rsidR="00C62871" w:rsidRPr="00C62871" w:rsidRDefault="00C62871" w:rsidP="00924EB9">
            <w:pPr>
              <w:jc w:val="center"/>
              <w:rPr>
                <w:b/>
                <w:lang w:val="es-ES"/>
              </w:rPr>
            </w:pPr>
          </w:p>
          <w:p w:rsidR="00A0138C" w:rsidRDefault="00C62871" w:rsidP="00924EB9">
            <w:pPr>
              <w:jc w:val="center"/>
              <w:rPr>
                <w:lang w:val="es-ES"/>
              </w:rPr>
            </w:pPr>
            <w:r w:rsidRPr="00C62871">
              <w:rPr>
                <w:b/>
                <w:lang w:val="es-ES"/>
              </w:rPr>
              <w:t>Organizaciones participantes admisibles</w:t>
            </w:r>
          </w:p>
        </w:tc>
        <w:tc>
          <w:tcPr>
            <w:tcW w:w="6990" w:type="dxa"/>
          </w:tcPr>
          <w:p w:rsidR="00776ABB" w:rsidRPr="00776ABB" w:rsidRDefault="00776ABB" w:rsidP="00862FD3">
            <w:pPr>
              <w:pStyle w:val="Default"/>
              <w:jc w:val="both"/>
              <w:rPr>
                <w:sz w:val="18"/>
                <w:szCs w:val="18"/>
                <w:lang w:val="es-ES"/>
              </w:rPr>
            </w:pPr>
            <w:r w:rsidRPr="00776ABB">
              <w:rPr>
                <w:sz w:val="18"/>
                <w:szCs w:val="18"/>
                <w:lang w:val="es-ES"/>
              </w:rPr>
              <w:t xml:space="preserve">Podrá ser organización participante cualquier organización pública o privada establecida en un país del programa o en cualquier país asociado del mundo (véase la sección «Países que pueden optar a financiación» en la parte A de esta Guía). </w:t>
            </w:r>
          </w:p>
          <w:p w:rsidR="00776ABB" w:rsidRPr="00776ABB" w:rsidRDefault="00776ABB" w:rsidP="00862FD3">
            <w:pPr>
              <w:pStyle w:val="Default"/>
              <w:jc w:val="both"/>
              <w:rPr>
                <w:sz w:val="18"/>
                <w:szCs w:val="18"/>
                <w:lang w:val="es-ES"/>
              </w:rPr>
            </w:pPr>
            <w:r w:rsidRPr="00776ABB">
              <w:rPr>
                <w:sz w:val="18"/>
                <w:szCs w:val="18"/>
                <w:lang w:val="es-ES"/>
              </w:rPr>
              <w:t xml:space="preserve">Por ejemplo, la organización puede ser: </w:t>
            </w:r>
          </w:p>
          <w:p w:rsidR="00776ABB" w:rsidRPr="00776ABB" w:rsidRDefault="00776ABB" w:rsidP="00862FD3">
            <w:pPr>
              <w:pStyle w:val="Default"/>
              <w:jc w:val="both"/>
              <w:rPr>
                <w:sz w:val="18"/>
                <w:szCs w:val="18"/>
                <w:lang w:val="es-ES"/>
              </w:rPr>
            </w:pPr>
            <w:r>
              <w:rPr>
                <w:rFonts w:ascii="Wingdings" w:hAnsi="Wingdings" w:cs="Wingdings"/>
                <w:sz w:val="18"/>
                <w:szCs w:val="18"/>
              </w:rPr>
              <w:t></w:t>
            </w:r>
            <w:r>
              <w:rPr>
                <w:rFonts w:ascii="Wingdings" w:hAnsi="Wingdings" w:cs="Wingdings"/>
                <w:sz w:val="18"/>
                <w:szCs w:val="18"/>
              </w:rPr>
              <w:t></w:t>
            </w:r>
            <w:r w:rsidRPr="00776ABB">
              <w:rPr>
                <w:sz w:val="18"/>
                <w:szCs w:val="18"/>
                <w:lang w:val="es-ES"/>
              </w:rPr>
              <w:t xml:space="preserve">una institución de educación superior; </w:t>
            </w:r>
          </w:p>
          <w:p w:rsidR="00776ABB" w:rsidRPr="00776ABB" w:rsidRDefault="00776ABB" w:rsidP="00862FD3">
            <w:pPr>
              <w:pStyle w:val="Default"/>
              <w:jc w:val="both"/>
              <w:rPr>
                <w:sz w:val="18"/>
                <w:szCs w:val="18"/>
                <w:lang w:val="es-ES"/>
              </w:rPr>
            </w:pPr>
            <w:r>
              <w:rPr>
                <w:rFonts w:ascii="Wingdings" w:hAnsi="Wingdings" w:cs="Wingdings"/>
                <w:sz w:val="18"/>
                <w:szCs w:val="18"/>
              </w:rPr>
              <w:t></w:t>
            </w:r>
            <w:r>
              <w:rPr>
                <w:rFonts w:ascii="Wingdings" w:hAnsi="Wingdings" w:cs="Wingdings"/>
                <w:sz w:val="18"/>
                <w:szCs w:val="18"/>
              </w:rPr>
              <w:t></w:t>
            </w:r>
            <w:r w:rsidRPr="00776ABB">
              <w:rPr>
                <w:sz w:val="18"/>
                <w:szCs w:val="18"/>
                <w:lang w:val="es-ES"/>
              </w:rPr>
              <w:t xml:space="preserve">un centro escolar, un instituto o un centro educativo (de cualquier nivel, desde preescolar a educación postobligatoria, incluidas la educación profesional y la educación de personas adultas); </w:t>
            </w:r>
          </w:p>
          <w:p w:rsidR="00776ABB" w:rsidRPr="00776ABB" w:rsidRDefault="00776ABB" w:rsidP="00862FD3">
            <w:pPr>
              <w:pStyle w:val="Default"/>
              <w:jc w:val="both"/>
              <w:rPr>
                <w:sz w:val="18"/>
                <w:szCs w:val="18"/>
                <w:lang w:val="es-ES"/>
              </w:rPr>
            </w:pPr>
            <w:r>
              <w:rPr>
                <w:rFonts w:ascii="Wingdings" w:hAnsi="Wingdings" w:cs="Wingdings"/>
                <w:sz w:val="18"/>
                <w:szCs w:val="18"/>
              </w:rPr>
              <w:t></w:t>
            </w:r>
            <w:r>
              <w:rPr>
                <w:rFonts w:ascii="Wingdings" w:hAnsi="Wingdings" w:cs="Wingdings"/>
                <w:sz w:val="18"/>
                <w:szCs w:val="18"/>
              </w:rPr>
              <w:t></w:t>
            </w:r>
            <w:r w:rsidRPr="00776ABB">
              <w:rPr>
                <w:sz w:val="18"/>
                <w:szCs w:val="18"/>
                <w:lang w:val="es-ES"/>
              </w:rPr>
              <w:t xml:space="preserve">una organización, asociación u ONG sin ánimo de lucro; </w:t>
            </w:r>
          </w:p>
          <w:p w:rsidR="00776ABB" w:rsidRPr="00776ABB" w:rsidRDefault="00776ABB" w:rsidP="00862FD3">
            <w:pPr>
              <w:pStyle w:val="Default"/>
              <w:jc w:val="both"/>
              <w:rPr>
                <w:sz w:val="18"/>
                <w:szCs w:val="18"/>
                <w:lang w:val="es-ES"/>
              </w:rPr>
            </w:pPr>
            <w:r>
              <w:rPr>
                <w:rFonts w:ascii="Wingdings" w:hAnsi="Wingdings" w:cs="Wingdings"/>
                <w:sz w:val="18"/>
                <w:szCs w:val="18"/>
              </w:rPr>
              <w:t></w:t>
            </w:r>
            <w:r>
              <w:rPr>
                <w:rFonts w:ascii="Wingdings" w:hAnsi="Wingdings" w:cs="Wingdings"/>
                <w:sz w:val="18"/>
                <w:szCs w:val="18"/>
              </w:rPr>
              <w:t></w:t>
            </w:r>
            <w:r w:rsidRPr="00776ABB">
              <w:rPr>
                <w:sz w:val="18"/>
                <w:szCs w:val="18"/>
                <w:lang w:val="es-ES"/>
              </w:rPr>
              <w:t xml:space="preserve">una empresa pública o privada, pequeña, mediana o grande (incluidas las empresas sociales); </w:t>
            </w:r>
          </w:p>
          <w:p w:rsidR="00776ABB" w:rsidRPr="00776ABB" w:rsidRDefault="00776ABB" w:rsidP="00862FD3">
            <w:pPr>
              <w:pStyle w:val="Default"/>
              <w:jc w:val="both"/>
              <w:rPr>
                <w:sz w:val="18"/>
                <w:szCs w:val="18"/>
                <w:lang w:val="es-ES"/>
              </w:rPr>
            </w:pPr>
            <w:r>
              <w:rPr>
                <w:rFonts w:ascii="Wingdings" w:hAnsi="Wingdings" w:cs="Wingdings"/>
                <w:sz w:val="18"/>
                <w:szCs w:val="18"/>
              </w:rPr>
              <w:t></w:t>
            </w:r>
            <w:r>
              <w:rPr>
                <w:rFonts w:ascii="Wingdings" w:hAnsi="Wingdings" w:cs="Wingdings"/>
                <w:sz w:val="18"/>
                <w:szCs w:val="18"/>
              </w:rPr>
              <w:t></w:t>
            </w:r>
            <w:r w:rsidRPr="00776ABB">
              <w:rPr>
                <w:sz w:val="18"/>
                <w:szCs w:val="18"/>
                <w:lang w:val="es-ES"/>
              </w:rPr>
              <w:t xml:space="preserve">un organismo público local, regional o nacional; </w:t>
            </w:r>
          </w:p>
          <w:p w:rsidR="00776ABB" w:rsidRPr="00776ABB" w:rsidRDefault="00776ABB" w:rsidP="00862FD3">
            <w:pPr>
              <w:pStyle w:val="Default"/>
              <w:jc w:val="both"/>
              <w:rPr>
                <w:sz w:val="18"/>
                <w:szCs w:val="18"/>
                <w:lang w:val="es-ES"/>
              </w:rPr>
            </w:pPr>
            <w:r>
              <w:rPr>
                <w:rFonts w:ascii="Wingdings" w:hAnsi="Wingdings" w:cs="Wingdings"/>
                <w:sz w:val="18"/>
                <w:szCs w:val="18"/>
              </w:rPr>
              <w:t></w:t>
            </w:r>
            <w:r>
              <w:rPr>
                <w:rFonts w:ascii="Wingdings" w:hAnsi="Wingdings" w:cs="Wingdings"/>
                <w:sz w:val="18"/>
                <w:szCs w:val="18"/>
              </w:rPr>
              <w:t></w:t>
            </w:r>
            <w:r w:rsidRPr="00776ABB">
              <w:rPr>
                <w:sz w:val="18"/>
                <w:szCs w:val="18"/>
                <w:lang w:val="es-ES"/>
              </w:rPr>
              <w:t xml:space="preserve">un interlocutor social u otro representante de la vida laboral, incluidas las cámaras de comercio y de industria, las asociaciones artesanales o profesionales y los sindicatos; </w:t>
            </w:r>
          </w:p>
          <w:p w:rsidR="00776ABB" w:rsidRPr="00776ABB" w:rsidRDefault="00776ABB" w:rsidP="00862FD3">
            <w:pPr>
              <w:pStyle w:val="Default"/>
              <w:jc w:val="both"/>
              <w:rPr>
                <w:sz w:val="18"/>
                <w:szCs w:val="18"/>
                <w:lang w:val="es-ES"/>
              </w:rPr>
            </w:pPr>
            <w:r>
              <w:rPr>
                <w:rFonts w:ascii="Wingdings" w:hAnsi="Wingdings" w:cs="Wingdings"/>
                <w:sz w:val="18"/>
                <w:szCs w:val="18"/>
              </w:rPr>
              <w:t></w:t>
            </w:r>
            <w:r>
              <w:rPr>
                <w:rFonts w:ascii="Wingdings" w:hAnsi="Wingdings" w:cs="Wingdings"/>
                <w:sz w:val="18"/>
                <w:szCs w:val="18"/>
              </w:rPr>
              <w:t></w:t>
            </w:r>
            <w:r w:rsidRPr="00776ABB">
              <w:rPr>
                <w:sz w:val="18"/>
                <w:szCs w:val="18"/>
                <w:lang w:val="es-ES"/>
              </w:rPr>
              <w:t xml:space="preserve">un instituto de investigación; </w:t>
            </w:r>
          </w:p>
          <w:p w:rsidR="00776ABB" w:rsidRPr="00776ABB" w:rsidRDefault="00776ABB" w:rsidP="00862FD3">
            <w:pPr>
              <w:pStyle w:val="Default"/>
              <w:jc w:val="both"/>
              <w:rPr>
                <w:sz w:val="18"/>
                <w:szCs w:val="18"/>
                <w:lang w:val="es-ES"/>
              </w:rPr>
            </w:pPr>
            <w:r>
              <w:rPr>
                <w:rFonts w:ascii="Wingdings" w:hAnsi="Wingdings" w:cs="Wingdings"/>
                <w:sz w:val="18"/>
                <w:szCs w:val="18"/>
              </w:rPr>
              <w:t></w:t>
            </w:r>
            <w:r>
              <w:rPr>
                <w:rFonts w:ascii="Wingdings" w:hAnsi="Wingdings" w:cs="Wingdings"/>
                <w:sz w:val="18"/>
                <w:szCs w:val="18"/>
              </w:rPr>
              <w:t></w:t>
            </w:r>
            <w:r w:rsidRPr="00776ABB">
              <w:rPr>
                <w:sz w:val="18"/>
                <w:szCs w:val="18"/>
                <w:lang w:val="es-ES"/>
              </w:rPr>
              <w:t xml:space="preserve">una fundación; </w:t>
            </w:r>
          </w:p>
          <w:p w:rsidR="00776ABB" w:rsidRPr="00776ABB" w:rsidRDefault="00776ABB" w:rsidP="00862FD3">
            <w:pPr>
              <w:pStyle w:val="Default"/>
              <w:jc w:val="both"/>
              <w:rPr>
                <w:sz w:val="18"/>
                <w:szCs w:val="18"/>
                <w:lang w:val="es-ES"/>
              </w:rPr>
            </w:pPr>
            <w:r>
              <w:rPr>
                <w:rFonts w:ascii="Wingdings" w:hAnsi="Wingdings" w:cs="Wingdings"/>
                <w:sz w:val="18"/>
                <w:szCs w:val="18"/>
              </w:rPr>
              <w:t></w:t>
            </w:r>
            <w:r>
              <w:rPr>
                <w:rFonts w:ascii="Wingdings" w:hAnsi="Wingdings" w:cs="Wingdings"/>
                <w:sz w:val="18"/>
                <w:szCs w:val="18"/>
              </w:rPr>
              <w:t></w:t>
            </w:r>
            <w:r w:rsidRPr="00776ABB">
              <w:rPr>
                <w:sz w:val="18"/>
                <w:szCs w:val="18"/>
                <w:lang w:val="es-ES"/>
              </w:rPr>
              <w:t xml:space="preserve">un centro de formación entre empresas; </w:t>
            </w:r>
          </w:p>
          <w:p w:rsidR="00776ABB" w:rsidRPr="00776ABB" w:rsidRDefault="00776ABB" w:rsidP="00862FD3">
            <w:pPr>
              <w:pStyle w:val="Default"/>
              <w:jc w:val="both"/>
              <w:rPr>
                <w:sz w:val="18"/>
                <w:szCs w:val="18"/>
                <w:lang w:val="es-ES"/>
              </w:rPr>
            </w:pPr>
            <w:r>
              <w:rPr>
                <w:rFonts w:ascii="Wingdings" w:hAnsi="Wingdings" w:cs="Wingdings"/>
                <w:sz w:val="18"/>
                <w:szCs w:val="18"/>
              </w:rPr>
              <w:t></w:t>
            </w:r>
            <w:r>
              <w:rPr>
                <w:rFonts w:ascii="Wingdings" w:hAnsi="Wingdings" w:cs="Wingdings"/>
                <w:sz w:val="18"/>
                <w:szCs w:val="18"/>
              </w:rPr>
              <w:t></w:t>
            </w:r>
            <w:r w:rsidRPr="00776ABB">
              <w:rPr>
                <w:sz w:val="18"/>
                <w:szCs w:val="18"/>
                <w:lang w:val="es-ES"/>
              </w:rPr>
              <w:t xml:space="preserve">una empresa que ofrezca formación colaborativa; </w:t>
            </w:r>
          </w:p>
          <w:p w:rsidR="00776ABB" w:rsidRPr="00776ABB" w:rsidRDefault="00776ABB" w:rsidP="00862FD3">
            <w:pPr>
              <w:pStyle w:val="Default"/>
              <w:jc w:val="both"/>
              <w:rPr>
                <w:sz w:val="18"/>
                <w:szCs w:val="18"/>
                <w:lang w:val="es-ES"/>
              </w:rPr>
            </w:pPr>
            <w:r>
              <w:rPr>
                <w:rFonts w:ascii="Wingdings" w:hAnsi="Wingdings" w:cs="Wingdings"/>
                <w:sz w:val="18"/>
                <w:szCs w:val="18"/>
              </w:rPr>
              <w:t></w:t>
            </w:r>
            <w:r>
              <w:rPr>
                <w:rFonts w:ascii="Wingdings" w:hAnsi="Wingdings" w:cs="Wingdings"/>
                <w:sz w:val="18"/>
                <w:szCs w:val="18"/>
              </w:rPr>
              <w:t></w:t>
            </w:r>
            <w:r w:rsidRPr="00776ABB">
              <w:rPr>
                <w:sz w:val="18"/>
                <w:szCs w:val="18"/>
                <w:lang w:val="es-ES"/>
              </w:rPr>
              <w:t xml:space="preserve">una organización cultural, una biblioteca, un museo; </w:t>
            </w:r>
          </w:p>
          <w:p w:rsidR="00776ABB" w:rsidRPr="00776ABB" w:rsidRDefault="00776ABB" w:rsidP="00862FD3">
            <w:pPr>
              <w:pStyle w:val="Default"/>
              <w:jc w:val="both"/>
              <w:rPr>
                <w:sz w:val="18"/>
                <w:szCs w:val="18"/>
                <w:lang w:val="es-ES"/>
              </w:rPr>
            </w:pPr>
            <w:r>
              <w:rPr>
                <w:rFonts w:ascii="Wingdings" w:hAnsi="Wingdings" w:cs="Wingdings"/>
                <w:sz w:val="18"/>
                <w:szCs w:val="18"/>
              </w:rPr>
              <w:t></w:t>
            </w:r>
            <w:r>
              <w:rPr>
                <w:rFonts w:ascii="Wingdings" w:hAnsi="Wingdings" w:cs="Wingdings"/>
                <w:sz w:val="18"/>
                <w:szCs w:val="18"/>
              </w:rPr>
              <w:t></w:t>
            </w:r>
            <w:r w:rsidRPr="00776ABB">
              <w:rPr>
                <w:sz w:val="18"/>
                <w:szCs w:val="18"/>
                <w:lang w:val="es-ES"/>
              </w:rPr>
              <w:t xml:space="preserve">un organismo de asesoramiento académico, orientación profesional o servicios informativos; </w:t>
            </w:r>
          </w:p>
          <w:p w:rsidR="00776ABB" w:rsidRPr="00776ABB" w:rsidRDefault="00776ABB" w:rsidP="00862FD3">
            <w:pPr>
              <w:pStyle w:val="Default"/>
              <w:jc w:val="both"/>
              <w:rPr>
                <w:sz w:val="18"/>
                <w:szCs w:val="18"/>
                <w:lang w:val="es-ES"/>
              </w:rPr>
            </w:pPr>
            <w:r>
              <w:rPr>
                <w:rFonts w:ascii="Wingdings" w:hAnsi="Wingdings" w:cs="Wingdings"/>
                <w:sz w:val="18"/>
                <w:szCs w:val="18"/>
              </w:rPr>
              <w:t></w:t>
            </w:r>
            <w:r>
              <w:rPr>
                <w:rFonts w:ascii="Wingdings" w:hAnsi="Wingdings" w:cs="Wingdings"/>
                <w:sz w:val="18"/>
                <w:szCs w:val="18"/>
              </w:rPr>
              <w:t></w:t>
            </w:r>
            <w:r w:rsidRPr="00776ABB">
              <w:rPr>
                <w:sz w:val="18"/>
                <w:szCs w:val="18"/>
                <w:lang w:val="es-ES"/>
              </w:rPr>
              <w:t xml:space="preserve">un organismo que valide conocimientos, habilidades y competencias adquiridas mediante aprendizaje no formal o informal; </w:t>
            </w:r>
          </w:p>
          <w:p w:rsidR="00776ABB" w:rsidRPr="00776ABB" w:rsidRDefault="00776ABB" w:rsidP="00862FD3">
            <w:pPr>
              <w:pStyle w:val="Default"/>
              <w:jc w:val="both"/>
              <w:rPr>
                <w:sz w:val="18"/>
                <w:szCs w:val="18"/>
                <w:lang w:val="es-ES"/>
              </w:rPr>
            </w:pPr>
            <w:r>
              <w:rPr>
                <w:rFonts w:ascii="Wingdings" w:hAnsi="Wingdings" w:cs="Wingdings"/>
                <w:sz w:val="18"/>
                <w:szCs w:val="18"/>
              </w:rPr>
              <w:t></w:t>
            </w:r>
            <w:r>
              <w:rPr>
                <w:rFonts w:ascii="Wingdings" w:hAnsi="Wingdings" w:cs="Wingdings"/>
                <w:sz w:val="18"/>
                <w:szCs w:val="18"/>
              </w:rPr>
              <w:t></w:t>
            </w:r>
            <w:r w:rsidRPr="00776ABB">
              <w:rPr>
                <w:sz w:val="18"/>
                <w:szCs w:val="18"/>
                <w:lang w:val="es-ES"/>
              </w:rPr>
              <w:t xml:space="preserve">una ONG juvenil europea; </w:t>
            </w:r>
          </w:p>
          <w:p w:rsidR="00776ABB" w:rsidRPr="00776ABB" w:rsidRDefault="00776ABB" w:rsidP="00862FD3">
            <w:pPr>
              <w:pStyle w:val="Default"/>
              <w:jc w:val="both"/>
              <w:rPr>
                <w:sz w:val="18"/>
                <w:szCs w:val="18"/>
                <w:lang w:val="es-ES"/>
              </w:rPr>
            </w:pPr>
            <w:r>
              <w:rPr>
                <w:rFonts w:ascii="Wingdings" w:hAnsi="Wingdings" w:cs="Wingdings"/>
                <w:sz w:val="18"/>
                <w:szCs w:val="18"/>
              </w:rPr>
              <w:t></w:t>
            </w:r>
            <w:r>
              <w:rPr>
                <w:rFonts w:ascii="Wingdings" w:hAnsi="Wingdings" w:cs="Wingdings"/>
                <w:sz w:val="18"/>
                <w:szCs w:val="18"/>
              </w:rPr>
              <w:t></w:t>
            </w:r>
            <w:r w:rsidRPr="00776ABB">
              <w:rPr>
                <w:sz w:val="18"/>
                <w:szCs w:val="18"/>
                <w:lang w:val="es-ES"/>
              </w:rPr>
              <w:t>un grupo de jóvenes activos en el ámbito de la juventud, pero no necesariamente en el contexto de una organización juvenil (es decir, un grupo informal de jóvenes</w:t>
            </w:r>
            <w:r w:rsidRPr="00776ABB">
              <w:rPr>
                <w:sz w:val="12"/>
                <w:szCs w:val="12"/>
                <w:lang w:val="es-ES"/>
              </w:rPr>
              <w:t>97</w:t>
            </w:r>
            <w:r w:rsidRPr="00776ABB">
              <w:rPr>
                <w:sz w:val="18"/>
                <w:szCs w:val="18"/>
                <w:lang w:val="es-ES"/>
              </w:rPr>
              <w:t xml:space="preserve">). </w:t>
            </w:r>
          </w:p>
          <w:p w:rsidR="00776ABB" w:rsidRPr="00776ABB" w:rsidRDefault="00776ABB" w:rsidP="00862FD3">
            <w:pPr>
              <w:pStyle w:val="Default"/>
              <w:jc w:val="both"/>
              <w:rPr>
                <w:sz w:val="18"/>
                <w:szCs w:val="18"/>
                <w:lang w:val="es-ES"/>
              </w:rPr>
            </w:pPr>
          </w:p>
          <w:p w:rsidR="00A0138C" w:rsidRDefault="00776ABB" w:rsidP="00862FD3">
            <w:pPr>
              <w:jc w:val="both"/>
              <w:rPr>
                <w:sz w:val="18"/>
                <w:szCs w:val="18"/>
                <w:lang w:val="es-ES"/>
              </w:rPr>
            </w:pPr>
            <w:r w:rsidRPr="00776ABB">
              <w:rPr>
                <w:sz w:val="18"/>
                <w:szCs w:val="18"/>
                <w:lang w:val="es-ES"/>
              </w:rPr>
              <w:t xml:space="preserve">Las instituciones de educación superior (HEI) establecidas en un país del programa deben ser titulares de una Carta Erasmus de Educación Superior (ECHE) válida. No se pretende que las HEI de los países asociados estén en posesión de una ECHE, pero sí que se adhieran a los principios de esta. </w:t>
            </w:r>
          </w:p>
          <w:p w:rsidR="00776ABB" w:rsidRPr="00776ABB" w:rsidRDefault="00776ABB" w:rsidP="00862FD3">
            <w:pPr>
              <w:pStyle w:val="Default"/>
              <w:jc w:val="both"/>
              <w:rPr>
                <w:sz w:val="18"/>
                <w:szCs w:val="18"/>
                <w:lang w:val="es-ES"/>
              </w:rPr>
            </w:pPr>
            <w:r w:rsidRPr="00776ABB">
              <w:rPr>
                <w:sz w:val="18"/>
                <w:szCs w:val="18"/>
                <w:lang w:val="es-ES"/>
              </w:rPr>
              <w:lastRenderedPageBreak/>
              <w:t xml:space="preserve">El proceso de solicitud está abierto para las Asociaciones para la Creatividad, en especial para aquellas organizaciones activas en los sectores cultural y creativo, es decir, aquellos sectores cuyas actividades se basan en valores culturales o expresiones artísticas y otras expresiones creativas, independientemente de que dichas actividades estén orientadas al mercado o no y del tipo de estructura que las lleve a cabo, y sin tener en cuenta el modo de financiación de dicha estructura. Entre estas actividades se cuentan el desarrollo, la creación, la producción, la difusión y la conservación de los bienes y servicios que encarnan expresiones culturales, artísticas u otras expresiones creativas, así como otras tareas afines, como la educación o la gestión. </w:t>
            </w:r>
          </w:p>
          <w:p w:rsidR="00776ABB" w:rsidRPr="00776ABB" w:rsidRDefault="00776ABB" w:rsidP="00862FD3">
            <w:pPr>
              <w:jc w:val="both"/>
              <w:rPr>
                <w:lang w:val="es-ES"/>
              </w:rPr>
            </w:pPr>
          </w:p>
        </w:tc>
      </w:tr>
      <w:tr w:rsidR="00A0138C" w:rsidRPr="0090048A" w:rsidTr="006560EF">
        <w:tc>
          <w:tcPr>
            <w:tcW w:w="1838" w:type="dxa"/>
          </w:tcPr>
          <w:p w:rsidR="00924EB9" w:rsidRDefault="00924EB9" w:rsidP="00924EB9">
            <w:pPr>
              <w:pStyle w:val="Default"/>
              <w:jc w:val="center"/>
              <w:rPr>
                <w:b/>
                <w:bCs/>
                <w:sz w:val="18"/>
                <w:szCs w:val="18"/>
                <w:lang w:val="es-ES"/>
              </w:rPr>
            </w:pPr>
          </w:p>
          <w:p w:rsidR="00A0138C" w:rsidRPr="00776ABB" w:rsidRDefault="00776ABB" w:rsidP="00924EB9">
            <w:pPr>
              <w:pStyle w:val="Default"/>
              <w:jc w:val="center"/>
              <w:rPr>
                <w:sz w:val="18"/>
                <w:szCs w:val="18"/>
                <w:lang w:val="es-ES"/>
              </w:rPr>
            </w:pPr>
            <w:r w:rsidRPr="00776ABB">
              <w:rPr>
                <w:b/>
                <w:bCs/>
                <w:sz w:val="18"/>
                <w:szCs w:val="18"/>
                <w:lang w:val="es-ES"/>
              </w:rPr>
              <w:t>¿Quién puede presentar una solicitud?</w:t>
            </w:r>
          </w:p>
        </w:tc>
        <w:tc>
          <w:tcPr>
            <w:tcW w:w="6990" w:type="dxa"/>
          </w:tcPr>
          <w:p w:rsidR="00924EB9" w:rsidRDefault="00924EB9" w:rsidP="00862FD3">
            <w:pPr>
              <w:pStyle w:val="Default"/>
              <w:jc w:val="both"/>
              <w:rPr>
                <w:sz w:val="18"/>
                <w:szCs w:val="18"/>
                <w:lang w:val="es-ES"/>
              </w:rPr>
            </w:pPr>
          </w:p>
          <w:p w:rsidR="00776ABB" w:rsidRPr="00776ABB" w:rsidRDefault="00776ABB" w:rsidP="00862FD3">
            <w:pPr>
              <w:pStyle w:val="Default"/>
              <w:jc w:val="both"/>
              <w:rPr>
                <w:sz w:val="18"/>
                <w:szCs w:val="18"/>
                <w:lang w:val="es-ES"/>
              </w:rPr>
            </w:pPr>
            <w:r w:rsidRPr="00776ABB">
              <w:rPr>
                <w:sz w:val="18"/>
                <w:szCs w:val="18"/>
                <w:lang w:val="es-ES"/>
              </w:rPr>
              <w:t xml:space="preserve">Puede presentar la solicitud cualquier organización participante establecida en un país del programa. Esta organización presenta la solicitud en nombre de todas las organizaciones participantes en el proyecto. </w:t>
            </w:r>
          </w:p>
          <w:p w:rsidR="00A0138C" w:rsidRDefault="00A0138C" w:rsidP="00862FD3">
            <w:pPr>
              <w:ind w:firstLine="720"/>
              <w:jc w:val="both"/>
              <w:rPr>
                <w:lang w:val="es-ES"/>
              </w:rPr>
            </w:pPr>
          </w:p>
        </w:tc>
      </w:tr>
      <w:tr w:rsidR="00A0138C" w:rsidRPr="0090048A" w:rsidTr="006560EF">
        <w:tc>
          <w:tcPr>
            <w:tcW w:w="1838" w:type="dxa"/>
          </w:tcPr>
          <w:p w:rsidR="00924EB9" w:rsidRDefault="00924EB9" w:rsidP="00924EB9">
            <w:pPr>
              <w:pStyle w:val="Default"/>
              <w:jc w:val="center"/>
              <w:rPr>
                <w:b/>
                <w:bCs/>
                <w:sz w:val="18"/>
                <w:szCs w:val="18"/>
                <w:lang w:val="es-ES"/>
              </w:rPr>
            </w:pPr>
          </w:p>
          <w:p w:rsidR="00776ABB" w:rsidRPr="00776ABB" w:rsidRDefault="00776ABB" w:rsidP="00924EB9">
            <w:pPr>
              <w:pStyle w:val="Default"/>
              <w:jc w:val="center"/>
              <w:rPr>
                <w:sz w:val="18"/>
                <w:szCs w:val="18"/>
                <w:lang w:val="es-ES"/>
              </w:rPr>
            </w:pPr>
            <w:r w:rsidRPr="00776ABB">
              <w:rPr>
                <w:b/>
                <w:bCs/>
                <w:sz w:val="18"/>
                <w:szCs w:val="18"/>
                <w:lang w:val="es-ES"/>
              </w:rPr>
              <w:t>Número y perfil de las organizaciones participantes</w:t>
            </w:r>
          </w:p>
          <w:p w:rsidR="00A0138C" w:rsidRDefault="00A0138C" w:rsidP="00924EB9">
            <w:pPr>
              <w:jc w:val="center"/>
              <w:rPr>
                <w:lang w:val="es-ES"/>
              </w:rPr>
            </w:pPr>
          </w:p>
        </w:tc>
        <w:tc>
          <w:tcPr>
            <w:tcW w:w="6990" w:type="dxa"/>
          </w:tcPr>
          <w:p w:rsidR="00776ABB" w:rsidRPr="00776ABB" w:rsidRDefault="00776ABB" w:rsidP="00862FD3">
            <w:pPr>
              <w:pStyle w:val="Default"/>
              <w:jc w:val="both"/>
              <w:rPr>
                <w:sz w:val="18"/>
                <w:szCs w:val="18"/>
                <w:lang w:val="es-ES"/>
              </w:rPr>
            </w:pPr>
            <w:r w:rsidRPr="00776ABB">
              <w:rPr>
                <w:sz w:val="18"/>
                <w:szCs w:val="18"/>
                <w:lang w:val="es-ES"/>
              </w:rPr>
              <w:t xml:space="preserve">Una Asociación Estratégica es una entidad transnacional en la que participan como mínimo tres organizaciones de tres países del programa diferentes. No hay un número máximo de organizaciones participantes. No obstante, el presupuesto para los costes de gestión y ejecución tiene un límite (equivalente a diez organizaciones participantes). Todas las organizaciones participantes deben identificarse en el momento de solicitar una subvención. </w:t>
            </w:r>
          </w:p>
          <w:p w:rsidR="00A0138C" w:rsidRDefault="00A0138C" w:rsidP="00862FD3">
            <w:pPr>
              <w:jc w:val="both"/>
              <w:rPr>
                <w:lang w:val="es-ES"/>
              </w:rPr>
            </w:pPr>
          </w:p>
        </w:tc>
      </w:tr>
      <w:tr w:rsidR="00A0138C" w:rsidRPr="0090048A" w:rsidTr="006560EF">
        <w:tc>
          <w:tcPr>
            <w:tcW w:w="1838" w:type="dxa"/>
          </w:tcPr>
          <w:p w:rsidR="00924EB9" w:rsidRDefault="00924EB9" w:rsidP="00924EB9">
            <w:pPr>
              <w:jc w:val="center"/>
              <w:rPr>
                <w:rFonts w:ascii="Arial" w:hAnsi="Arial" w:cs="Arial"/>
                <w:b/>
                <w:bCs/>
                <w:color w:val="000000"/>
                <w:sz w:val="18"/>
                <w:szCs w:val="18"/>
                <w:lang w:val="es-CL"/>
              </w:rPr>
            </w:pPr>
          </w:p>
          <w:p w:rsidR="00924EB9" w:rsidRDefault="00924EB9" w:rsidP="00924EB9">
            <w:pPr>
              <w:jc w:val="center"/>
              <w:rPr>
                <w:rFonts w:ascii="Arial" w:hAnsi="Arial" w:cs="Arial"/>
                <w:b/>
                <w:bCs/>
                <w:color w:val="000000"/>
                <w:sz w:val="18"/>
                <w:szCs w:val="18"/>
                <w:lang w:val="es-CL"/>
              </w:rPr>
            </w:pPr>
          </w:p>
          <w:p w:rsidR="00776ABB" w:rsidRPr="00924EB9" w:rsidRDefault="00776ABB" w:rsidP="00924EB9">
            <w:pPr>
              <w:jc w:val="center"/>
              <w:rPr>
                <w:rFonts w:ascii="Arial" w:hAnsi="Arial" w:cs="Arial"/>
                <w:b/>
                <w:bCs/>
                <w:color w:val="000000"/>
                <w:sz w:val="18"/>
                <w:szCs w:val="18"/>
                <w:lang w:val="es-CL"/>
              </w:rPr>
            </w:pPr>
            <w:r w:rsidRPr="00924EB9">
              <w:rPr>
                <w:rFonts w:ascii="Arial" w:hAnsi="Arial" w:cs="Arial"/>
                <w:b/>
                <w:bCs/>
                <w:color w:val="000000"/>
                <w:sz w:val="18"/>
                <w:szCs w:val="18"/>
                <w:lang w:val="es-CL"/>
              </w:rPr>
              <w:t>Lugares donde se puede desarrollar la actividad</w:t>
            </w:r>
          </w:p>
          <w:p w:rsidR="00A0138C" w:rsidRPr="00924EB9" w:rsidRDefault="00A0138C" w:rsidP="00924EB9">
            <w:pPr>
              <w:jc w:val="center"/>
              <w:rPr>
                <w:rFonts w:ascii="Arial" w:hAnsi="Arial" w:cs="Arial"/>
                <w:b/>
                <w:bCs/>
                <w:color w:val="000000"/>
                <w:sz w:val="18"/>
                <w:szCs w:val="18"/>
                <w:lang w:val="es-CL"/>
              </w:rPr>
            </w:pPr>
          </w:p>
        </w:tc>
        <w:tc>
          <w:tcPr>
            <w:tcW w:w="6990" w:type="dxa"/>
          </w:tcPr>
          <w:p w:rsidR="00776ABB" w:rsidRDefault="00776ABB" w:rsidP="00862FD3">
            <w:pPr>
              <w:tabs>
                <w:tab w:val="left" w:pos="1410"/>
              </w:tabs>
              <w:jc w:val="both"/>
              <w:rPr>
                <w:lang w:val="es-ES"/>
              </w:rPr>
            </w:pPr>
            <w:r>
              <w:rPr>
                <w:lang w:val="es-ES"/>
              </w:rPr>
              <w:tab/>
            </w:r>
          </w:p>
          <w:p w:rsidR="00776ABB" w:rsidRDefault="00776ABB" w:rsidP="00862FD3">
            <w:pPr>
              <w:pStyle w:val="Default"/>
              <w:jc w:val="both"/>
              <w:rPr>
                <w:sz w:val="18"/>
                <w:szCs w:val="18"/>
                <w:lang w:val="es-ES"/>
              </w:rPr>
            </w:pPr>
            <w:r w:rsidRPr="00776ABB">
              <w:rPr>
                <w:sz w:val="18"/>
                <w:szCs w:val="18"/>
                <w:lang w:val="es-ES"/>
              </w:rPr>
              <w:t>Las actividades físicas deben tener lugar en los países de las organizaciones que participen en el proyecto. Las actividades de aprendizaje, enseñanza y formación para los alumnos y las actividades a largo plazo para el personal solo se pueden organizar en los países en</w:t>
            </w:r>
            <w:r w:rsidR="00924EB9">
              <w:rPr>
                <w:sz w:val="18"/>
                <w:szCs w:val="18"/>
                <w:lang w:val="es-ES"/>
              </w:rPr>
              <w:t xml:space="preserve"> los que se ejecuta un programa.</w:t>
            </w:r>
          </w:p>
          <w:p w:rsidR="00924EB9" w:rsidRPr="00776ABB" w:rsidRDefault="00924EB9" w:rsidP="00862FD3">
            <w:pPr>
              <w:pStyle w:val="Default"/>
              <w:jc w:val="both"/>
              <w:rPr>
                <w:sz w:val="18"/>
                <w:szCs w:val="18"/>
                <w:lang w:val="es-ES"/>
              </w:rPr>
            </w:pPr>
          </w:p>
          <w:p w:rsidR="00776ABB" w:rsidRPr="00776ABB" w:rsidRDefault="00776ABB" w:rsidP="00862FD3">
            <w:pPr>
              <w:pStyle w:val="Default"/>
              <w:jc w:val="both"/>
              <w:rPr>
                <w:sz w:val="18"/>
                <w:szCs w:val="18"/>
                <w:lang w:val="es-ES"/>
              </w:rPr>
            </w:pPr>
            <w:r w:rsidRPr="00776ABB">
              <w:rPr>
                <w:sz w:val="18"/>
                <w:szCs w:val="18"/>
                <w:lang w:val="es-ES"/>
              </w:rPr>
              <w:t xml:space="preserve">Además, siempre que esté debidamente justificado en relación con los objetivos o la ejecución del proyecto: </w:t>
            </w:r>
          </w:p>
          <w:p w:rsidR="00924EB9" w:rsidRDefault="00776ABB" w:rsidP="00862FD3">
            <w:pPr>
              <w:pStyle w:val="Default"/>
              <w:numPr>
                <w:ilvl w:val="0"/>
                <w:numId w:val="4"/>
              </w:numPr>
              <w:jc w:val="both"/>
              <w:rPr>
                <w:sz w:val="18"/>
                <w:szCs w:val="18"/>
                <w:lang w:val="es-ES"/>
              </w:rPr>
            </w:pPr>
            <w:r w:rsidRPr="00776ABB">
              <w:rPr>
                <w:sz w:val="18"/>
                <w:szCs w:val="18"/>
                <w:lang w:val="es-ES"/>
              </w:rPr>
              <w:t xml:space="preserve">las actividades también pueden tener lugar en la sede de una institución de la Unión Europea, incluso si en el proyecto no hay organizaciones participantes del país en el que se encuentra la institución; </w:t>
            </w:r>
          </w:p>
          <w:p w:rsidR="00776ABB" w:rsidRPr="00924EB9" w:rsidRDefault="00776ABB" w:rsidP="00862FD3">
            <w:pPr>
              <w:pStyle w:val="Default"/>
              <w:numPr>
                <w:ilvl w:val="0"/>
                <w:numId w:val="4"/>
              </w:numPr>
              <w:jc w:val="both"/>
              <w:rPr>
                <w:sz w:val="18"/>
                <w:szCs w:val="18"/>
                <w:lang w:val="es-ES"/>
              </w:rPr>
            </w:pPr>
            <w:r w:rsidRPr="00924EB9">
              <w:rPr>
                <w:sz w:val="18"/>
                <w:szCs w:val="18"/>
                <w:lang w:val="es-ES"/>
              </w:rPr>
              <w:t xml:space="preserve">se pueden organizar eventos multiplicadores en el país de cualquiera de los socios participantes en la Asociación Estratégica. </w:t>
            </w:r>
          </w:p>
          <w:p w:rsidR="00A0138C" w:rsidRDefault="00A0138C" w:rsidP="00862FD3">
            <w:pPr>
              <w:tabs>
                <w:tab w:val="left" w:pos="1410"/>
              </w:tabs>
              <w:jc w:val="both"/>
              <w:rPr>
                <w:lang w:val="es-ES"/>
              </w:rPr>
            </w:pPr>
          </w:p>
        </w:tc>
      </w:tr>
      <w:tr w:rsidR="00A0138C" w:rsidRPr="0090048A" w:rsidTr="006560EF">
        <w:tc>
          <w:tcPr>
            <w:tcW w:w="1838" w:type="dxa"/>
          </w:tcPr>
          <w:p w:rsidR="00924EB9" w:rsidRDefault="00924EB9" w:rsidP="00924EB9">
            <w:pPr>
              <w:jc w:val="center"/>
              <w:rPr>
                <w:rFonts w:ascii="Arial" w:hAnsi="Arial" w:cs="Arial"/>
                <w:b/>
                <w:bCs/>
                <w:color w:val="000000"/>
                <w:sz w:val="18"/>
                <w:szCs w:val="18"/>
                <w:lang w:val="es-CL"/>
              </w:rPr>
            </w:pPr>
          </w:p>
          <w:p w:rsidR="00924EB9" w:rsidRDefault="00924EB9" w:rsidP="00924EB9">
            <w:pPr>
              <w:jc w:val="center"/>
              <w:rPr>
                <w:rFonts w:ascii="Arial" w:hAnsi="Arial" w:cs="Arial"/>
                <w:b/>
                <w:bCs/>
                <w:color w:val="000000"/>
                <w:sz w:val="18"/>
                <w:szCs w:val="18"/>
                <w:lang w:val="es-CL"/>
              </w:rPr>
            </w:pPr>
          </w:p>
          <w:p w:rsidR="00776ABB" w:rsidRPr="00924EB9" w:rsidRDefault="00776ABB" w:rsidP="00924EB9">
            <w:pPr>
              <w:jc w:val="center"/>
              <w:rPr>
                <w:rFonts w:ascii="Arial" w:hAnsi="Arial" w:cs="Arial"/>
                <w:b/>
                <w:bCs/>
                <w:color w:val="000000"/>
                <w:sz w:val="18"/>
                <w:szCs w:val="18"/>
                <w:lang w:val="es-CL"/>
              </w:rPr>
            </w:pPr>
            <w:r w:rsidRPr="00924EB9">
              <w:rPr>
                <w:rFonts w:ascii="Arial" w:hAnsi="Arial" w:cs="Arial"/>
                <w:b/>
                <w:bCs/>
                <w:color w:val="000000"/>
                <w:sz w:val="18"/>
                <w:szCs w:val="18"/>
                <w:lang w:val="es-CL"/>
              </w:rPr>
              <w:t>Duración del proyecto</w:t>
            </w:r>
          </w:p>
          <w:p w:rsidR="00A0138C" w:rsidRPr="00924EB9" w:rsidRDefault="00A0138C" w:rsidP="00924EB9">
            <w:pPr>
              <w:jc w:val="center"/>
              <w:rPr>
                <w:rFonts w:ascii="Arial" w:hAnsi="Arial" w:cs="Arial"/>
                <w:b/>
                <w:bCs/>
                <w:color w:val="000000"/>
                <w:sz w:val="18"/>
                <w:szCs w:val="18"/>
                <w:lang w:val="es-CL"/>
              </w:rPr>
            </w:pPr>
          </w:p>
        </w:tc>
        <w:tc>
          <w:tcPr>
            <w:tcW w:w="6990" w:type="dxa"/>
          </w:tcPr>
          <w:p w:rsidR="00924EB9" w:rsidRDefault="00924EB9" w:rsidP="00862FD3">
            <w:pPr>
              <w:pStyle w:val="Default"/>
              <w:jc w:val="both"/>
              <w:rPr>
                <w:b/>
                <w:bCs/>
                <w:sz w:val="18"/>
                <w:szCs w:val="18"/>
                <w:lang w:val="es-ES"/>
              </w:rPr>
            </w:pPr>
          </w:p>
          <w:p w:rsidR="00776ABB" w:rsidRPr="00776ABB" w:rsidRDefault="00776ABB" w:rsidP="00862FD3">
            <w:pPr>
              <w:pStyle w:val="Default"/>
              <w:jc w:val="both"/>
              <w:rPr>
                <w:sz w:val="18"/>
                <w:szCs w:val="18"/>
                <w:lang w:val="es-ES"/>
              </w:rPr>
            </w:pPr>
            <w:r w:rsidRPr="00776ABB">
              <w:rPr>
                <w:b/>
                <w:bCs/>
                <w:sz w:val="18"/>
                <w:szCs w:val="18"/>
                <w:lang w:val="es-ES"/>
              </w:rPr>
              <w:t xml:space="preserve">Asociaciones en el ámbito de la educación y la formación: </w:t>
            </w:r>
            <w:r w:rsidRPr="00776ABB">
              <w:rPr>
                <w:sz w:val="18"/>
                <w:szCs w:val="18"/>
                <w:lang w:val="es-ES"/>
              </w:rPr>
              <w:t xml:space="preserve">entre 12 y 24 meses. </w:t>
            </w:r>
          </w:p>
          <w:p w:rsidR="00924EB9" w:rsidRDefault="00924EB9" w:rsidP="00862FD3">
            <w:pPr>
              <w:pStyle w:val="Default"/>
              <w:jc w:val="both"/>
              <w:rPr>
                <w:b/>
                <w:bCs/>
                <w:sz w:val="18"/>
                <w:szCs w:val="18"/>
                <w:lang w:val="es-ES"/>
              </w:rPr>
            </w:pPr>
          </w:p>
          <w:p w:rsidR="00776ABB" w:rsidRDefault="00776ABB" w:rsidP="00862FD3">
            <w:pPr>
              <w:pStyle w:val="Default"/>
              <w:jc w:val="both"/>
              <w:rPr>
                <w:sz w:val="18"/>
                <w:szCs w:val="18"/>
                <w:lang w:val="es-ES"/>
              </w:rPr>
            </w:pPr>
            <w:r w:rsidRPr="00776ABB">
              <w:rPr>
                <w:b/>
                <w:bCs/>
                <w:sz w:val="18"/>
                <w:szCs w:val="18"/>
                <w:lang w:val="es-ES"/>
              </w:rPr>
              <w:t xml:space="preserve">Asociaciones en el ámbito de la juventud: </w:t>
            </w:r>
            <w:r w:rsidRPr="00776ABB">
              <w:rPr>
                <w:sz w:val="18"/>
                <w:szCs w:val="18"/>
                <w:lang w:val="es-ES"/>
              </w:rPr>
              <w:t xml:space="preserve">entre 6 y 24 meses. </w:t>
            </w:r>
          </w:p>
          <w:p w:rsidR="00862FD3" w:rsidRPr="00776ABB" w:rsidRDefault="00862FD3" w:rsidP="00862FD3">
            <w:pPr>
              <w:pStyle w:val="Default"/>
              <w:jc w:val="both"/>
              <w:rPr>
                <w:sz w:val="18"/>
                <w:szCs w:val="18"/>
                <w:lang w:val="es-ES"/>
              </w:rPr>
            </w:pPr>
          </w:p>
          <w:p w:rsidR="00776ABB" w:rsidRDefault="00776ABB" w:rsidP="00862FD3">
            <w:pPr>
              <w:pStyle w:val="Default"/>
              <w:jc w:val="both"/>
              <w:rPr>
                <w:sz w:val="18"/>
                <w:szCs w:val="18"/>
                <w:lang w:val="es-ES"/>
              </w:rPr>
            </w:pPr>
            <w:r w:rsidRPr="00776ABB">
              <w:rPr>
                <w:sz w:val="18"/>
                <w:szCs w:val="18"/>
                <w:lang w:val="es-ES"/>
              </w:rPr>
              <w:t xml:space="preserve">La duración se ha de elegir en la fase de solicitud, basándose en el objetivo del proyecto y en el tipo de actividades previstas. </w:t>
            </w:r>
          </w:p>
          <w:p w:rsidR="002B0FB9" w:rsidRPr="00776ABB" w:rsidRDefault="002B0FB9" w:rsidP="00862FD3">
            <w:pPr>
              <w:pStyle w:val="Default"/>
              <w:jc w:val="both"/>
              <w:rPr>
                <w:sz w:val="18"/>
                <w:szCs w:val="18"/>
                <w:lang w:val="es-ES"/>
              </w:rPr>
            </w:pPr>
            <w:bookmarkStart w:id="0" w:name="_GoBack"/>
            <w:bookmarkEnd w:id="0"/>
          </w:p>
          <w:p w:rsidR="00A0138C" w:rsidRDefault="00776ABB" w:rsidP="00862FD3">
            <w:pPr>
              <w:jc w:val="both"/>
              <w:rPr>
                <w:sz w:val="18"/>
                <w:szCs w:val="18"/>
                <w:lang w:val="es-ES"/>
              </w:rPr>
            </w:pPr>
            <w:r w:rsidRPr="00776ABB">
              <w:rPr>
                <w:sz w:val="18"/>
                <w:szCs w:val="18"/>
                <w:lang w:val="es-ES"/>
              </w:rPr>
              <w:t xml:space="preserve">En casos excepcionales, la duración de una Asociación Estratégica se puede ampliar, a petición del beneficiario y con el consentimiento de la Agencia Nacional, hasta 6 meses. En tal caso, la subvención total no se modificará. En todos los casos, los proyectos deben finalizar no más tarde del 31 de diciembre de 2023. </w:t>
            </w:r>
          </w:p>
          <w:p w:rsidR="00924EB9" w:rsidRPr="00776ABB" w:rsidRDefault="00924EB9" w:rsidP="00862FD3">
            <w:pPr>
              <w:jc w:val="both"/>
              <w:rPr>
                <w:lang w:val="es-ES"/>
              </w:rPr>
            </w:pPr>
          </w:p>
        </w:tc>
      </w:tr>
      <w:tr w:rsidR="00A0138C" w:rsidRPr="0090048A" w:rsidTr="006560EF">
        <w:tc>
          <w:tcPr>
            <w:tcW w:w="1838" w:type="dxa"/>
          </w:tcPr>
          <w:p w:rsidR="00776ABB" w:rsidRPr="00776ABB" w:rsidRDefault="00776ABB" w:rsidP="00924EB9">
            <w:pPr>
              <w:pStyle w:val="Default"/>
              <w:jc w:val="center"/>
              <w:rPr>
                <w:sz w:val="18"/>
                <w:szCs w:val="18"/>
                <w:lang w:val="es-ES"/>
              </w:rPr>
            </w:pPr>
            <w:r w:rsidRPr="00776ABB">
              <w:rPr>
                <w:b/>
                <w:bCs/>
                <w:sz w:val="18"/>
                <w:szCs w:val="18"/>
                <w:lang w:val="es-ES"/>
              </w:rPr>
              <w:t>¿Dónde se ha de presentar la solicitud?</w:t>
            </w:r>
          </w:p>
          <w:p w:rsidR="00A0138C" w:rsidRDefault="00A0138C" w:rsidP="00924EB9">
            <w:pPr>
              <w:jc w:val="center"/>
              <w:rPr>
                <w:lang w:val="es-ES"/>
              </w:rPr>
            </w:pPr>
          </w:p>
        </w:tc>
        <w:tc>
          <w:tcPr>
            <w:tcW w:w="6990" w:type="dxa"/>
          </w:tcPr>
          <w:p w:rsidR="00924EB9" w:rsidRDefault="00924EB9" w:rsidP="00862FD3">
            <w:pPr>
              <w:pStyle w:val="Default"/>
              <w:jc w:val="both"/>
              <w:rPr>
                <w:sz w:val="18"/>
                <w:szCs w:val="18"/>
                <w:lang w:val="es-ES"/>
              </w:rPr>
            </w:pPr>
          </w:p>
          <w:p w:rsidR="00776ABB" w:rsidRPr="00776ABB" w:rsidRDefault="00776ABB" w:rsidP="00862FD3">
            <w:pPr>
              <w:pStyle w:val="Default"/>
              <w:jc w:val="both"/>
              <w:rPr>
                <w:sz w:val="18"/>
                <w:szCs w:val="18"/>
                <w:lang w:val="es-ES"/>
              </w:rPr>
            </w:pPr>
            <w:r w:rsidRPr="00776ABB">
              <w:rPr>
                <w:sz w:val="18"/>
                <w:szCs w:val="18"/>
                <w:lang w:val="es-ES"/>
              </w:rPr>
              <w:t xml:space="preserve">En la Agencia Nacional del país donde esté establecida la organización solicitante. </w:t>
            </w:r>
          </w:p>
          <w:p w:rsidR="00A0138C" w:rsidRDefault="00776ABB" w:rsidP="00862FD3">
            <w:pPr>
              <w:jc w:val="both"/>
              <w:rPr>
                <w:sz w:val="18"/>
                <w:szCs w:val="18"/>
                <w:lang w:val="es-ES"/>
              </w:rPr>
            </w:pPr>
            <w:r w:rsidRPr="00776ABB">
              <w:rPr>
                <w:sz w:val="18"/>
                <w:szCs w:val="18"/>
                <w:lang w:val="es-ES"/>
              </w:rPr>
              <w:t xml:space="preserve">Una misma Asociación solo puede presentar una solicitud y a una única Agencia Nacional por cada plazo de la convocatoria. </w:t>
            </w:r>
          </w:p>
          <w:p w:rsidR="00924EB9" w:rsidRPr="00776ABB" w:rsidRDefault="00924EB9" w:rsidP="00862FD3">
            <w:pPr>
              <w:jc w:val="both"/>
              <w:rPr>
                <w:lang w:val="es-ES"/>
              </w:rPr>
            </w:pPr>
          </w:p>
        </w:tc>
      </w:tr>
      <w:tr w:rsidR="00A0138C" w:rsidRPr="0090048A" w:rsidTr="006560EF">
        <w:tc>
          <w:tcPr>
            <w:tcW w:w="1838" w:type="dxa"/>
          </w:tcPr>
          <w:p w:rsidR="00A0138C" w:rsidRPr="00C62871" w:rsidRDefault="00924EB9" w:rsidP="00924EB9">
            <w:pPr>
              <w:jc w:val="center"/>
              <w:rPr>
                <w:b/>
                <w:lang w:val="es-ES"/>
              </w:rPr>
            </w:pPr>
            <w:r w:rsidRPr="00924EB9">
              <w:rPr>
                <w:rFonts w:ascii="Arial" w:hAnsi="Arial" w:cs="Arial"/>
                <w:b/>
                <w:bCs/>
                <w:color w:val="000000"/>
                <w:sz w:val="18"/>
                <w:szCs w:val="18"/>
                <w:lang w:val="es-ES"/>
              </w:rPr>
              <w:t>¿ Cuándo se ha de presentar la solicitud?</w:t>
            </w:r>
          </w:p>
        </w:tc>
        <w:tc>
          <w:tcPr>
            <w:tcW w:w="6990" w:type="dxa"/>
          </w:tcPr>
          <w:p w:rsidR="00924EB9" w:rsidRDefault="00924EB9" w:rsidP="00862FD3">
            <w:pPr>
              <w:pStyle w:val="Default"/>
              <w:jc w:val="both"/>
              <w:rPr>
                <w:sz w:val="18"/>
                <w:szCs w:val="18"/>
                <w:lang w:val="es-ES"/>
              </w:rPr>
            </w:pPr>
          </w:p>
          <w:p w:rsidR="00776ABB" w:rsidRPr="00776ABB" w:rsidRDefault="00776ABB" w:rsidP="00862FD3">
            <w:pPr>
              <w:pStyle w:val="Default"/>
              <w:jc w:val="both"/>
              <w:rPr>
                <w:sz w:val="18"/>
                <w:szCs w:val="18"/>
                <w:lang w:val="es-ES"/>
              </w:rPr>
            </w:pPr>
            <w:r w:rsidRPr="00776ABB">
              <w:rPr>
                <w:sz w:val="18"/>
                <w:szCs w:val="18"/>
                <w:lang w:val="es-ES"/>
              </w:rPr>
              <w:t xml:space="preserve">Los solicitantes han de presentar la solicitud de la subvención antes del </w:t>
            </w:r>
            <w:r w:rsidRPr="00776ABB">
              <w:rPr>
                <w:b/>
                <w:bCs/>
                <w:sz w:val="18"/>
                <w:szCs w:val="18"/>
                <w:lang w:val="es-ES"/>
              </w:rPr>
              <w:t xml:space="preserve">29 de octubre a las 12.00 (mediodía, hora de Bruselas) </w:t>
            </w:r>
            <w:r w:rsidRPr="00776ABB">
              <w:rPr>
                <w:sz w:val="18"/>
                <w:szCs w:val="18"/>
                <w:lang w:val="es-ES"/>
              </w:rPr>
              <w:t xml:space="preserve">para proyectos que empiecen entre el 1 de marzo y el 30 de junio del año siguiente. </w:t>
            </w:r>
          </w:p>
          <w:p w:rsidR="00A0138C" w:rsidRDefault="00A0138C" w:rsidP="00862FD3">
            <w:pPr>
              <w:jc w:val="both"/>
              <w:rPr>
                <w:lang w:val="es-ES"/>
              </w:rPr>
            </w:pPr>
          </w:p>
        </w:tc>
      </w:tr>
      <w:tr w:rsidR="00776ABB" w:rsidRPr="0090048A" w:rsidTr="006560EF">
        <w:tc>
          <w:tcPr>
            <w:tcW w:w="1838" w:type="dxa"/>
          </w:tcPr>
          <w:p w:rsidR="00776ABB" w:rsidRPr="00776ABB" w:rsidRDefault="00776ABB" w:rsidP="00924EB9">
            <w:pPr>
              <w:pStyle w:val="Default"/>
              <w:jc w:val="center"/>
              <w:rPr>
                <w:sz w:val="18"/>
                <w:szCs w:val="18"/>
                <w:lang w:val="es-ES"/>
              </w:rPr>
            </w:pPr>
            <w:r w:rsidRPr="00776ABB">
              <w:rPr>
                <w:b/>
                <w:bCs/>
                <w:sz w:val="18"/>
                <w:szCs w:val="18"/>
                <w:lang w:val="es-ES"/>
              </w:rPr>
              <w:lastRenderedPageBreak/>
              <w:t>¿Cómo se ha de presentar la solicitud?</w:t>
            </w:r>
          </w:p>
          <w:p w:rsidR="00776ABB" w:rsidRPr="00776ABB" w:rsidRDefault="00776ABB" w:rsidP="00924EB9">
            <w:pPr>
              <w:pStyle w:val="Default"/>
              <w:jc w:val="center"/>
              <w:rPr>
                <w:lang w:val="es-ES"/>
              </w:rPr>
            </w:pPr>
          </w:p>
        </w:tc>
        <w:tc>
          <w:tcPr>
            <w:tcW w:w="6990" w:type="dxa"/>
          </w:tcPr>
          <w:p w:rsidR="00924EB9" w:rsidRDefault="00924EB9" w:rsidP="00862FD3">
            <w:pPr>
              <w:pStyle w:val="Default"/>
              <w:jc w:val="both"/>
              <w:rPr>
                <w:sz w:val="18"/>
                <w:szCs w:val="18"/>
                <w:lang w:val="es-ES"/>
              </w:rPr>
            </w:pPr>
          </w:p>
          <w:p w:rsidR="00776ABB" w:rsidRPr="00776ABB" w:rsidRDefault="00776ABB" w:rsidP="00862FD3">
            <w:pPr>
              <w:pStyle w:val="Default"/>
              <w:jc w:val="both"/>
              <w:rPr>
                <w:sz w:val="18"/>
                <w:szCs w:val="18"/>
                <w:lang w:val="es-ES"/>
              </w:rPr>
            </w:pPr>
            <w:r w:rsidRPr="00776ABB">
              <w:rPr>
                <w:sz w:val="18"/>
                <w:szCs w:val="18"/>
                <w:lang w:val="es-ES"/>
              </w:rPr>
              <w:t xml:space="preserve">Véase la parte C de la presente </w:t>
            </w:r>
            <w:hyperlink r:id="rId5" w:history="1">
              <w:r w:rsidRPr="00776ABB">
                <w:rPr>
                  <w:rStyle w:val="Hipervnculo"/>
                  <w:sz w:val="18"/>
                  <w:szCs w:val="18"/>
                  <w:lang w:val="es-ES"/>
                </w:rPr>
                <w:t>Guía</w:t>
              </w:r>
            </w:hyperlink>
            <w:r w:rsidRPr="00776ABB">
              <w:rPr>
                <w:sz w:val="18"/>
                <w:szCs w:val="18"/>
                <w:lang w:val="es-ES"/>
              </w:rPr>
              <w:t xml:space="preserve"> para más información sobre la solicitud. </w:t>
            </w:r>
          </w:p>
          <w:p w:rsidR="00776ABB" w:rsidRDefault="00776ABB" w:rsidP="00862FD3">
            <w:pPr>
              <w:jc w:val="both"/>
              <w:rPr>
                <w:lang w:val="es-ES"/>
              </w:rPr>
            </w:pPr>
          </w:p>
          <w:p w:rsidR="0090048A" w:rsidRDefault="0090048A" w:rsidP="00862FD3">
            <w:pPr>
              <w:jc w:val="both"/>
              <w:rPr>
                <w:lang w:val="es-ES"/>
              </w:rPr>
            </w:pPr>
            <w:r>
              <w:rPr>
                <w:lang w:val="es-ES"/>
              </w:rPr>
              <w:t xml:space="preserve">Otro </w:t>
            </w:r>
            <w:hyperlink r:id="rId6" w:history="1">
              <w:r w:rsidRPr="0090048A">
                <w:rPr>
                  <w:rStyle w:val="Hipervnculo"/>
                  <w:lang w:val="es-ES"/>
                </w:rPr>
                <w:t>link</w:t>
              </w:r>
            </w:hyperlink>
            <w:r>
              <w:rPr>
                <w:lang w:val="es-ES"/>
              </w:rPr>
              <w:t xml:space="preserve"> de interés </w:t>
            </w:r>
          </w:p>
        </w:tc>
      </w:tr>
    </w:tbl>
    <w:p w:rsidR="00E806EB" w:rsidRPr="00BF3726" w:rsidRDefault="00E806EB">
      <w:pPr>
        <w:rPr>
          <w:lang w:val="es-ES"/>
        </w:rPr>
      </w:pPr>
    </w:p>
    <w:sectPr w:rsidR="00E806EB" w:rsidRPr="00BF37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684E"/>
    <w:multiLevelType w:val="hybridMultilevel"/>
    <w:tmpl w:val="DE9A4860"/>
    <w:lvl w:ilvl="0" w:tplc="7A58F8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71F61"/>
    <w:multiLevelType w:val="hybridMultilevel"/>
    <w:tmpl w:val="0290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732B46"/>
    <w:multiLevelType w:val="hybridMultilevel"/>
    <w:tmpl w:val="9B6E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20736C"/>
    <w:multiLevelType w:val="hybridMultilevel"/>
    <w:tmpl w:val="6CD4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350B8"/>
    <w:multiLevelType w:val="hybridMultilevel"/>
    <w:tmpl w:val="4D263A9A"/>
    <w:lvl w:ilvl="0" w:tplc="1F2C38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573DA0"/>
    <w:multiLevelType w:val="hybridMultilevel"/>
    <w:tmpl w:val="A1DE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26"/>
    <w:rsid w:val="002B0FB9"/>
    <w:rsid w:val="00401BA5"/>
    <w:rsid w:val="00511609"/>
    <w:rsid w:val="006560EF"/>
    <w:rsid w:val="00776ABB"/>
    <w:rsid w:val="00862FD3"/>
    <w:rsid w:val="0090048A"/>
    <w:rsid w:val="00924EB9"/>
    <w:rsid w:val="00990BC9"/>
    <w:rsid w:val="00A0138C"/>
    <w:rsid w:val="00A93016"/>
    <w:rsid w:val="00B56B27"/>
    <w:rsid w:val="00BF3726"/>
    <w:rsid w:val="00C62871"/>
    <w:rsid w:val="00E80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8873"/>
  <w15:chartTrackingRefBased/>
  <w15:docId w15:val="{FABB603C-4B3F-4910-8BA0-F1D06BA6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F3726"/>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A01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76A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programmes/erasmus-plus/opportunities/how-to-apply_es" TargetMode="External"/><Relationship Id="rId5" Type="http://schemas.openxmlformats.org/officeDocument/2006/relationships/hyperlink" Target="https://ec.europa.eu/programmes/erasmus-plus/resources/documents/erasmus-programme-guide-2020_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1655</TotalTime>
  <Pages>7</Pages>
  <Words>3331</Words>
  <Characters>18989</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Usach</dc:creator>
  <cp:keywords/>
  <dc:description/>
  <cp:lastModifiedBy>Usach</cp:lastModifiedBy>
  <cp:revision>2</cp:revision>
  <dcterms:created xsi:type="dcterms:W3CDTF">2020-09-02T15:13:00Z</dcterms:created>
  <dcterms:modified xsi:type="dcterms:W3CDTF">2020-09-03T20:22:00Z</dcterms:modified>
</cp:coreProperties>
</file>